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93B" w:rsidRPr="004F34E1" w:rsidRDefault="0070593B" w:rsidP="003A6A66">
      <w:pPr>
        <w:spacing w:line="240" w:lineRule="auto"/>
        <w:jc w:val="center"/>
        <w:rPr>
          <w:rFonts w:ascii="Times New Roman" w:hAnsi="Times New Roman" w:cs="Times New Roman"/>
          <w:b/>
          <w:sz w:val="28"/>
          <w:szCs w:val="28"/>
        </w:rPr>
      </w:pPr>
      <w:r w:rsidRPr="004F34E1">
        <w:rPr>
          <w:rFonts w:ascii="Times New Roman" w:hAnsi="Times New Roman" w:cs="Times New Roman"/>
          <w:b/>
          <w:sz w:val="28"/>
          <w:szCs w:val="28"/>
        </w:rPr>
        <w:t>PENGARUH PROFITABILITAS,</w:t>
      </w:r>
      <w:r w:rsidR="00947AA9" w:rsidRPr="004F34E1">
        <w:rPr>
          <w:rFonts w:ascii="Times New Roman" w:hAnsi="Times New Roman" w:cs="Times New Roman"/>
          <w:b/>
          <w:sz w:val="28"/>
          <w:szCs w:val="28"/>
        </w:rPr>
        <w:t xml:space="preserve"> </w:t>
      </w:r>
      <w:r w:rsidRPr="004F34E1">
        <w:rPr>
          <w:rFonts w:ascii="Times New Roman" w:hAnsi="Times New Roman" w:cs="Times New Roman"/>
          <w:b/>
          <w:sz w:val="28"/>
          <w:szCs w:val="28"/>
        </w:rPr>
        <w:t xml:space="preserve">LEVERAGE DAN UKURAN PERUSAHAAN TERHADAP NILAI PERUSAHAAN </w:t>
      </w:r>
    </w:p>
    <w:p w:rsidR="001D56CD" w:rsidRPr="004F34E1" w:rsidRDefault="0070593B" w:rsidP="003A6A66">
      <w:pPr>
        <w:spacing w:line="240" w:lineRule="auto"/>
        <w:jc w:val="center"/>
        <w:rPr>
          <w:rFonts w:ascii="Times New Roman" w:hAnsi="Times New Roman" w:cs="Times New Roman"/>
          <w:sz w:val="28"/>
          <w:szCs w:val="28"/>
        </w:rPr>
      </w:pPr>
      <w:r w:rsidRPr="004F34E1">
        <w:rPr>
          <w:rFonts w:ascii="Times New Roman" w:hAnsi="Times New Roman" w:cs="Times New Roman"/>
          <w:sz w:val="28"/>
          <w:szCs w:val="28"/>
        </w:rPr>
        <w:t>(Studi Empiris Pada Perusahaan Yang Tergabung Dalam LQ45 Pada Periode 2015-2018)</w:t>
      </w:r>
    </w:p>
    <w:p w:rsidR="0070593B" w:rsidRPr="00AF22F8" w:rsidRDefault="004F34E1" w:rsidP="004F34E1">
      <w:pPr>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Devi Dean Ayu Wardhany </w:t>
      </w:r>
      <w:r w:rsidRPr="004F34E1">
        <w:rPr>
          <w:rFonts w:ascii="Times New Roman" w:hAnsi="Times New Roman" w:cs="Times New Roman"/>
          <w:b/>
          <w:sz w:val="20"/>
          <w:szCs w:val="20"/>
          <w:vertAlign w:val="superscript"/>
        </w:rPr>
        <w:t>1)</w:t>
      </w:r>
      <w:r w:rsidR="0070593B" w:rsidRPr="003A6A66">
        <w:rPr>
          <w:rFonts w:ascii="Times New Roman" w:hAnsi="Times New Roman" w:cs="Times New Roman"/>
          <w:b/>
          <w:sz w:val="20"/>
          <w:szCs w:val="20"/>
        </w:rPr>
        <w:t xml:space="preserve"> </w:t>
      </w:r>
      <w:r w:rsidR="00AF22F8">
        <w:rPr>
          <w:rFonts w:ascii="Times New Roman" w:hAnsi="Times New Roman" w:cs="Times New Roman"/>
          <w:b/>
          <w:sz w:val="20"/>
          <w:szCs w:val="20"/>
        </w:rPr>
        <w:t xml:space="preserve">, </w:t>
      </w:r>
      <w:r>
        <w:rPr>
          <w:rFonts w:ascii="Times New Roman" w:hAnsi="Times New Roman" w:cs="Times New Roman"/>
          <w:b/>
          <w:sz w:val="20"/>
          <w:szCs w:val="20"/>
        </w:rPr>
        <w:t xml:space="preserve">Sri Hermuningsih </w:t>
      </w:r>
      <w:r w:rsidRPr="004F34E1">
        <w:rPr>
          <w:rFonts w:ascii="Times New Roman" w:hAnsi="Times New Roman" w:cs="Times New Roman"/>
          <w:b/>
          <w:sz w:val="20"/>
          <w:szCs w:val="20"/>
          <w:vertAlign w:val="superscript"/>
        </w:rPr>
        <w:t>2)</w:t>
      </w:r>
      <w:r>
        <w:rPr>
          <w:rFonts w:ascii="Times New Roman" w:hAnsi="Times New Roman" w:cs="Times New Roman"/>
          <w:b/>
          <w:sz w:val="20"/>
          <w:szCs w:val="20"/>
        </w:rPr>
        <w:t xml:space="preserve">, </w:t>
      </w:r>
      <w:r w:rsidR="00DF11A2">
        <w:rPr>
          <w:rFonts w:ascii="Times New Roman" w:hAnsi="Times New Roman" w:cs="Times New Roman"/>
          <w:b/>
          <w:sz w:val="20"/>
          <w:szCs w:val="20"/>
        </w:rPr>
        <w:t xml:space="preserve"> Gendro Wiyono</w:t>
      </w:r>
      <w:r>
        <w:rPr>
          <w:rFonts w:ascii="Times New Roman" w:hAnsi="Times New Roman" w:cs="Times New Roman"/>
          <w:b/>
          <w:sz w:val="20"/>
          <w:szCs w:val="20"/>
        </w:rPr>
        <w:t xml:space="preserve"> </w:t>
      </w:r>
      <w:r w:rsidRPr="004F34E1">
        <w:rPr>
          <w:rFonts w:ascii="Times New Roman" w:hAnsi="Times New Roman" w:cs="Times New Roman"/>
          <w:b/>
          <w:sz w:val="20"/>
          <w:szCs w:val="20"/>
          <w:vertAlign w:val="superscript"/>
        </w:rPr>
        <w:t>3)</w:t>
      </w:r>
    </w:p>
    <w:p w:rsidR="0070593B" w:rsidRPr="003A6A66" w:rsidRDefault="0070593B" w:rsidP="003A6A66">
      <w:pPr>
        <w:spacing w:line="240" w:lineRule="auto"/>
        <w:jc w:val="center"/>
        <w:rPr>
          <w:rFonts w:ascii="Times New Roman" w:hAnsi="Times New Roman" w:cs="Times New Roman"/>
          <w:sz w:val="20"/>
          <w:szCs w:val="20"/>
        </w:rPr>
      </w:pPr>
      <w:r w:rsidRPr="003A6A66">
        <w:rPr>
          <w:rFonts w:ascii="Times New Roman" w:hAnsi="Times New Roman" w:cs="Times New Roman"/>
          <w:sz w:val="20"/>
          <w:szCs w:val="20"/>
        </w:rPr>
        <w:t>Jurusan Manajemen, Fakultas Ekonomi, Universitas Sarjanawiyata Tamansiswa</w:t>
      </w:r>
      <w:r w:rsidR="003D4DF3">
        <w:rPr>
          <w:rFonts w:ascii="Times New Roman" w:hAnsi="Times New Roman" w:cs="Times New Roman"/>
          <w:sz w:val="20"/>
          <w:szCs w:val="20"/>
        </w:rPr>
        <w:t xml:space="preserve"> Yogyakarta</w:t>
      </w:r>
    </w:p>
    <w:p w:rsidR="0070593B" w:rsidRDefault="003A6A66" w:rsidP="003A6A66">
      <w:pPr>
        <w:spacing w:line="240" w:lineRule="auto"/>
        <w:jc w:val="center"/>
        <w:rPr>
          <w:rStyle w:val="Hyperlink"/>
          <w:rFonts w:ascii="Times New Roman" w:hAnsi="Times New Roman" w:cs="Times New Roman"/>
          <w:sz w:val="20"/>
          <w:szCs w:val="20"/>
        </w:rPr>
      </w:pPr>
      <w:r w:rsidRPr="003A6A66">
        <w:rPr>
          <w:rFonts w:ascii="Times New Roman" w:hAnsi="Times New Roman" w:cs="Times New Roman"/>
          <w:sz w:val="20"/>
          <w:szCs w:val="20"/>
        </w:rPr>
        <w:t xml:space="preserve">Email </w:t>
      </w:r>
      <w:r w:rsidRPr="002119CC">
        <w:rPr>
          <w:rFonts w:ascii="Times New Roman" w:hAnsi="Times New Roman" w:cs="Times New Roman"/>
          <w:sz w:val="20"/>
          <w:szCs w:val="20"/>
        </w:rPr>
        <w:t xml:space="preserve">: </w:t>
      </w:r>
      <w:hyperlink r:id="rId9" w:history="1">
        <w:r w:rsidRPr="002119CC">
          <w:rPr>
            <w:rStyle w:val="Hyperlink"/>
            <w:rFonts w:ascii="Times New Roman" w:hAnsi="Times New Roman" w:cs="Times New Roman"/>
            <w:color w:val="auto"/>
            <w:sz w:val="20"/>
            <w:szCs w:val="20"/>
          </w:rPr>
          <w:t>Devidean27@gmail.com</w:t>
        </w:r>
      </w:hyperlink>
    </w:p>
    <w:p w:rsidR="004F34E1" w:rsidRDefault="00DF11A2" w:rsidP="003A6A66">
      <w:pPr>
        <w:spacing w:line="240" w:lineRule="auto"/>
        <w:jc w:val="center"/>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ABSTRACT</w:t>
      </w:r>
    </w:p>
    <w:p w:rsidR="002119CC" w:rsidRDefault="002119CC" w:rsidP="002119CC">
      <w:pPr>
        <w:spacing w:line="240" w:lineRule="auto"/>
        <w:jc w:val="both"/>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       </w:t>
      </w:r>
      <w:r w:rsidR="004F34E1" w:rsidRPr="002119CC">
        <w:rPr>
          <w:rStyle w:val="Hyperlink"/>
          <w:rFonts w:ascii="Times New Roman" w:hAnsi="Times New Roman" w:cs="Times New Roman"/>
          <w:color w:val="auto"/>
          <w:u w:val="none"/>
        </w:rPr>
        <w:t xml:space="preserve">The purpose of this study was to determine the effect of profitability (ROA,ROE), leverage (DER), and FIRM SIZE) </w:t>
      </w:r>
      <w:r w:rsidR="00DF11A2" w:rsidRPr="002119CC">
        <w:rPr>
          <w:rStyle w:val="Hyperlink"/>
          <w:rFonts w:ascii="Times New Roman" w:hAnsi="Times New Roman" w:cs="Times New Roman"/>
          <w:color w:val="auto"/>
          <w:u w:val="none"/>
        </w:rPr>
        <w:t xml:space="preserve">and then effect on firm value (PBV) </w:t>
      </w:r>
      <w:r w:rsidR="004F34E1" w:rsidRPr="002119CC">
        <w:rPr>
          <w:rStyle w:val="Hyperlink"/>
          <w:rFonts w:ascii="Times New Roman" w:hAnsi="Times New Roman" w:cs="Times New Roman"/>
          <w:color w:val="auto"/>
          <w:u w:val="none"/>
        </w:rPr>
        <w:t xml:space="preserve">of the company’s value on the LQ45 in Indonesia Stock Exchange. The population in this study are all company LQ45 in the Indonesia Stock Exchange amounted to 45 companies in the period 2015-2018. </w:t>
      </w:r>
    </w:p>
    <w:p w:rsidR="004F34E1" w:rsidRPr="002119CC" w:rsidRDefault="002119CC" w:rsidP="002119CC">
      <w:pPr>
        <w:spacing w:line="240" w:lineRule="auto"/>
        <w:jc w:val="both"/>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       </w:t>
      </w:r>
      <w:r w:rsidR="004F34E1" w:rsidRPr="002119CC">
        <w:rPr>
          <w:rStyle w:val="Hyperlink"/>
          <w:rFonts w:ascii="Times New Roman" w:hAnsi="Times New Roman" w:cs="Times New Roman"/>
          <w:color w:val="auto"/>
          <w:u w:val="none"/>
        </w:rPr>
        <w:t>Sampling technique used was purposive sampling, so that the final sampel obtained was 26 companies belonging to the LQ45</w:t>
      </w:r>
      <w:r w:rsidR="00DF11A2" w:rsidRPr="002119CC">
        <w:rPr>
          <w:rStyle w:val="Hyperlink"/>
          <w:rFonts w:ascii="Times New Roman" w:hAnsi="Times New Roman" w:cs="Times New Roman"/>
          <w:color w:val="auto"/>
          <w:u w:val="none"/>
        </w:rPr>
        <w:t xml:space="preserve"> in the Indonesia Stock Exchange. Source of data in this research is secondary data obtained from </w:t>
      </w:r>
      <w:hyperlink r:id="rId10" w:history="1">
        <w:r w:rsidR="00DF11A2" w:rsidRPr="002119CC">
          <w:rPr>
            <w:rStyle w:val="Hyperlink"/>
            <w:rFonts w:ascii="Times New Roman" w:hAnsi="Times New Roman" w:cs="Times New Roman"/>
            <w:color w:val="auto"/>
          </w:rPr>
          <w:t>www.idx.co.id</w:t>
        </w:r>
      </w:hyperlink>
      <w:r w:rsidR="00DF11A2" w:rsidRPr="002119CC">
        <w:rPr>
          <w:rStyle w:val="Hyperlink"/>
          <w:rFonts w:ascii="Times New Roman" w:hAnsi="Times New Roman" w:cs="Times New Roman"/>
          <w:color w:val="auto"/>
          <w:u w:val="none"/>
        </w:rPr>
        <w:t>. Based on the results of the analysis that the profitability has two proxy namely ROA has a significant effect in firm value and the profitability ROE has significant effect in firm value, leverage is has proxy DER a significant effect in firm value, and firm size is positive but not significant on firm value.</w:t>
      </w:r>
    </w:p>
    <w:p w:rsidR="00DF11A2" w:rsidRPr="004F34E1" w:rsidRDefault="00DF11A2" w:rsidP="004F34E1">
      <w:pPr>
        <w:spacing w:line="240" w:lineRule="auto"/>
        <w:jc w:val="both"/>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Keywords : Firm value (PBV), Profitability (ROA,ROE), leverage (DER),Com</w:t>
      </w:r>
      <w:r w:rsidR="002119CC">
        <w:rPr>
          <w:rStyle w:val="Hyperlink"/>
          <w:rFonts w:ascii="Times New Roman" w:hAnsi="Times New Roman" w:cs="Times New Roman"/>
          <w:color w:val="auto"/>
          <w:sz w:val="20"/>
          <w:szCs w:val="20"/>
          <w:u w:val="none"/>
        </w:rPr>
        <w:t>pany size</w:t>
      </w:r>
      <w:r>
        <w:rPr>
          <w:rStyle w:val="Hyperlink"/>
          <w:rFonts w:ascii="Times New Roman" w:hAnsi="Times New Roman" w:cs="Times New Roman"/>
          <w:color w:val="auto"/>
          <w:sz w:val="20"/>
          <w:szCs w:val="20"/>
          <w:u w:val="none"/>
        </w:rPr>
        <w:t>.</w:t>
      </w:r>
    </w:p>
    <w:p w:rsidR="004F34E1" w:rsidRDefault="004F34E1" w:rsidP="003A6A66">
      <w:pPr>
        <w:spacing w:line="240" w:lineRule="auto"/>
        <w:jc w:val="center"/>
        <w:rPr>
          <w:rStyle w:val="Hyperlink"/>
          <w:rFonts w:ascii="Times New Roman" w:hAnsi="Times New Roman" w:cs="Times New Roman"/>
          <w:sz w:val="20"/>
          <w:szCs w:val="20"/>
        </w:rPr>
      </w:pPr>
    </w:p>
    <w:p w:rsidR="00BA0BF4" w:rsidRDefault="00BA0BF4" w:rsidP="003A6A66">
      <w:pPr>
        <w:spacing w:line="240" w:lineRule="auto"/>
        <w:jc w:val="both"/>
        <w:rPr>
          <w:rFonts w:ascii="Times New Roman" w:hAnsi="Times New Roman" w:cs="Times New Roman"/>
          <w:sz w:val="20"/>
          <w:szCs w:val="20"/>
        </w:rPr>
        <w:sectPr w:rsidR="00BA0BF4" w:rsidSect="00BA0BF4">
          <w:footerReference w:type="default" r:id="rId11"/>
          <w:pgSz w:w="11906" w:h="16838" w:code="9"/>
          <w:pgMar w:top="2648" w:right="1389" w:bottom="2648" w:left="1389" w:header="709" w:footer="709" w:gutter="0"/>
          <w:cols w:space="708"/>
          <w:docGrid w:linePitch="360"/>
        </w:sectPr>
      </w:pPr>
    </w:p>
    <w:p w:rsidR="003A6A66" w:rsidRPr="00D27AE7" w:rsidRDefault="00A52AD8" w:rsidP="003A6A66">
      <w:pPr>
        <w:spacing w:line="240" w:lineRule="auto"/>
        <w:jc w:val="both"/>
        <w:rPr>
          <w:rFonts w:ascii="Times New Roman" w:hAnsi="Times New Roman" w:cs="Times New Roman"/>
          <w:b/>
          <w:sz w:val="20"/>
          <w:szCs w:val="20"/>
        </w:rPr>
      </w:pPr>
      <w:r>
        <w:rPr>
          <w:rFonts w:ascii="Times New Roman" w:hAnsi="Times New Roman" w:cs="Times New Roman"/>
          <w:noProof/>
          <w:sz w:val="20"/>
          <w:szCs w:val="20"/>
          <w:lang w:eastAsia="id-ID"/>
        </w:rPr>
        <w:lastRenderedPageBreak/>
        <mc:AlternateContent>
          <mc:Choice Requires="wps">
            <w:drawing>
              <wp:anchor distT="0" distB="0" distL="114300" distR="114300" simplePos="0" relativeHeight="251659264" behindDoc="0" locked="0" layoutInCell="1" allowOverlap="1">
                <wp:simplePos x="0" y="0"/>
                <wp:positionH relativeFrom="column">
                  <wp:posOffset>53900</wp:posOffset>
                </wp:positionH>
                <wp:positionV relativeFrom="paragraph">
                  <wp:posOffset>187138</wp:posOffset>
                </wp:positionV>
                <wp:extent cx="580898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808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5pt,14.75pt" to="461.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" strokecolor="black [3040]"/>
            </w:pict>
          </mc:Fallback>
        </mc:AlternateContent>
      </w:r>
    </w:p>
    <w:p w:rsidR="003A6A66" w:rsidRPr="0042072F" w:rsidRDefault="0042072F" w:rsidP="0042072F">
      <w:pPr>
        <w:spacing w:after="0" w:line="360" w:lineRule="auto"/>
        <w:rPr>
          <w:rFonts w:ascii="Times New Roman" w:hAnsi="Times New Roman" w:cs="Times New Roman"/>
          <w:b/>
          <w:sz w:val="24"/>
          <w:szCs w:val="24"/>
        </w:rPr>
      </w:pPr>
      <w:r>
        <w:rPr>
          <w:rFonts w:ascii="Times New Roman" w:hAnsi="Times New Roman" w:cs="Times New Roman"/>
          <w:b/>
          <w:sz w:val="24"/>
          <w:szCs w:val="24"/>
        </w:rPr>
        <w:t>1.</w:t>
      </w:r>
      <w:r w:rsidR="00DB0CB4" w:rsidRPr="0042072F">
        <w:rPr>
          <w:rFonts w:ascii="Times New Roman" w:hAnsi="Times New Roman" w:cs="Times New Roman"/>
          <w:b/>
          <w:sz w:val="24"/>
          <w:szCs w:val="24"/>
        </w:rPr>
        <w:t>PENDAHULUAN</w:t>
      </w:r>
    </w:p>
    <w:p w:rsidR="00581023" w:rsidRDefault="008F13DB" w:rsidP="00164F77">
      <w:pPr>
        <w:spacing w:after="0" w:line="360" w:lineRule="auto"/>
        <w:jc w:val="both"/>
        <w:rPr>
          <w:rFonts w:ascii="Times New Roman" w:hAnsi="Times New Roman" w:cs="Times New Roman"/>
          <w:sz w:val="24"/>
          <w:szCs w:val="24"/>
        </w:rPr>
      </w:pPr>
      <w:r w:rsidRPr="002119CC">
        <w:rPr>
          <w:rFonts w:ascii="Times New Roman" w:hAnsi="Times New Roman" w:cs="Times New Roman"/>
          <w:sz w:val="24"/>
          <w:szCs w:val="24"/>
        </w:rPr>
        <w:t xml:space="preserve">       </w:t>
      </w:r>
      <w:r w:rsidR="0027388D" w:rsidRPr="002119CC">
        <w:rPr>
          <w:rFonts w:ascii="Times New Roman" w:hAnsi="Times New Roman" w:cs="Times New Roman"/>
          <w:sz w:val="24"/>
          <w:szCs w:val="24"/>
        </w:rPr>
        <w:t>Di Indonesia pertumbuhan investasi sangat pesat tentunya membawa pengaruh yang dapat dirasakan oleh perusahaan.</w:t>
      </w:r>
      <w:r w:rsidR="00B55B77" w:rsidRPr="002119CC">
        <w:rPr>
          <w:rFonts w:ascii="Times New Roman" w:hAnsi="Times New Roman" w:cs="Times New Roman"/>
          <w:sz w:val="24"/>
          <w:szCs w:val="24"/>
        </w:rPr>
        <w:t xml:space="preserve"> </w:t>
      </w:r>
      <w:r w:rsidR="0027388D" w:rsidRPr="002119CC">
        <w:rPr>
          <w:rFonts w:ascii="Times New Roman" w:hAnsi="Times New Roman" w:cs="Times New Roman"/>
          <w:sz w:val="24"/>
          <w:szCs w:val="24"/>
        </w:rPr>
        <w:t>Didirakannya sebuah perusahaan memiliki tujuan yang jelas yaitu mengoptimalkan harga saham karena saham yang tinggi mencerminkan</w:t>
      </w:r>
      <w:r w:rsidR="002119CC">
        <w:rPr>
          <w:rFonts w:ascii="Times New Roman" w:hAnsi="Times New Roman" w:cs="Times New Roman"/>
          <w:sz w:val="24"/>
          <w:szCs w:val="24"/>
        </w:rPr>
        <w:t xml:space="preserve"> nilai suatu perusahaan</w:t>
      </w:r>
      <w:r w:rsidR="00581023">
        <w:rPr>
          <w:rFonts w:ascii="Times New Roman" w:hAnsi="Times New Roman" w:cs="Times New Roman"/>
          <w:sz w:val="24"/>
          <w:szCs w:val="24"/>
        </w:rPr>
        <w:t xml:space="preserve"> </w:t>
      </w:r>
      <w:r w:rsidR="0027388D" w:rsidRPr="002119CC">
        <w:rPr>
          <w:rFonts w:ascii="Times New Roman" w:hAnsi="Times New Roman" w:cs="Times New Roman"/>
          <w:sz w:val="24"/>
          <w:szCs w:val="24"/>
        </w:rPr>
        <w:fldChar w:fldCharType="begin" w:fldLock="1"/>
      </w:r>
      <w:r w:rsidRPr="002119CC">
        <w:rPr>
          <w:rFonts w:ascii="Times New Roman" w:hAnsi="Times New Roman" w:cs="Times New Roman"/>
          <w:sz w:val="24"/>
          <w:szCs w:val="24"/>
        </w:rPr>
        <w:instrText>ADDIN CSL_CITATION {"citationItems":[{"id":"ITEM-1","itemData":{"author":[{"dropping-particle":"","family":"I Made Sudana","given":"","non-dropping-particle":"","parse-names":false,"suffix":""}],"id":"ITEM-1","issued":{"date-parts":[["2011"]]},"publisher":"Erlangga","publisher-place":"Jakarta","title":"Manajemen keuangan perusahaan teori dan praktek","type":"book"},"uris":["http://www.mendeley.com/documents/?uuid=379fa0ad-4195-4512-acad-0f61286c0623"]}],"mendeley":{"formattedCitation":"(I Made Sudana, 2011)","plainTextFormattedCitation":"(I Made Sudana, 2011)","previouslyFormattedCitation":"(I Made Sudana, 2011)"},"properties":{"noteIndex":0},"schema":"https://github.com/citation-style-language/schema/raw/master/csl-citation.json"}</w:instrText>
      </w:r>
      <w:r w:rsidR="0027388D" w:rsidRPr="002119CC">
        <w:rPr>
          <w:rFonts w:ascii="Times New Roman" w:hAnsi="Times New Roman" w:cs="Times New Roman"/>
          <w:sz w:val="24"/>
          <w:szCs w:val="24"/>
        </w:rPr>
        <w:fldChar w:fldCharType="separate"/>
      </w:r>
      <w:r w:rsidR="002119CC" w:rsidRPr="002119CC">
        <w:rPr>
          <w:rFonts w:ascii="Times New Roman" w:hAnsi="Times New Roman" w:cs="Times New Roman"/>
          <w:noProof/>
          <w:sz w:val="24"/>
          <w:szCs w:val="24"/>
        </w:rPr>
        <w:t>(I Made Sudana, 2011)</w:t>
      </w:r>
      <w:r w:rsidR="0027388D" w:rsidRPr="002119CC">
        <w:rPr>
          <w:rFonts w:ascii="Times New Roman" w:hAnsi="Times New Roman" w:cs="Times New Roman"/>
          <w:sz w:val="24"/>
          <w:szCs w:val="24"/>
        </w:rPr>
        <w:fldChar w:fldCharType="end"/>
      </w:r>
      <w:r w:rsidRPr="002119CC">
        <w:rPr>
          <w:rFonts w:ascii="Times New Roman" w:hAnsi="Times New Roman" w:cs="Times New Roman"/>
          <w:sz w:val="24"/>
          <w:szCs w:val="24"/>
        </w:rPr>
        <w:t>.</w:t>
      </w:r>
      <w:r w:rsidR="00164F77">
        <w:rPr>
          <w:rFonts w:ascii="Times New Roman" w:hAnsi="Times New Roman" w:cs="Times New Roman"/>
          <w:sz w:val="24"/>
          <w:szCs w:val="24"/>
        </w:rPr>
        <w:t xml:space="preserve"> </w:t>
      </w:r>
    </w:p>
    <w:p w:rsidR="00581023" w:rsidRDefault="00581023" w:rsidP="00164F77">
      <w:pPr>
        <w:spacing w:after="0" w:line="360" w:lineRule="auto"/>
        <w:jc w:val="both"/>
        <w:rPr>
          <w:rFonts w:ascii="Times New Roman" w:hAnsi="Times New Roman" w:cs="Times New Roman"/>
          <w:sz w:val="24"/>
          <w:szCs w:val="24"/>
        </w:rPr>
      </w:pPr>
    </w:p>
    <w:p w:rsidR="002236FB" w:rsidRPr="00164F77" w:rsidRDefault="002119CC" w:rsidP="00164F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Agar dapat</w:t>
      </w:r>
      <w:r w:rsidR="0043178C">
        <w:rPr>
          <w:rFonts w:ascii="Times New Roman" w:hAnsi="Times New Roman" w:cs="Times New Roman"/>
          <w:sz w:val="24"/>
          <w:szCs w:val="24"/>
        </w:rPr>
        <w:t xml:space="preserve"> </w:t>
      </w:r>
      <w:r w:rsidR="008F13DB" w:rsidRPr="002119CC">
        <w:rPr>
          <w:rFonts w:ascii="Times New Roman" w:hAnsi="Times New Roman" w:cs="Times New Roman"/>
          <w:sz w:val="24"/>
          <w:szCs w:val="24"/>
        </w:rPr>
        <w:t>memaksimalkan nilai perusahaan tercemin pada harga saham yang tinggi.Ke</w:t>
      </w:r>
      <w:r w:rsidR="00562126">
        <w:rPr>
          <w:rFonts w:ascii="Times New Roman" w:hAnsi="Times New Roman" w:cs="Times New Roman"/>
          <w:sz w:val="24"/>
          <w:szCs w:val="24"/>
        </w:rPr>
        <w:t>kayaan perusahaan</w:t>
      </w:r>
      <w:r w:rsidR="008F13DB" w:rsidRPr="002119CC">
        <w:rPr>
          <w:rFonts w:ascii="Times New Roman" w:hAnsi="Times New Roman" w:cs="Times New Roman"/>
          <w:sz w:val="24"/>
          <w:szCs w:val="24"/>
        </w:rPr>
        <w:t xml:space="preserve"> dip</w:t>
      </w:r>
      <w:r w:rsidR="00562126">
        <w:rPr>
          <w:rFonts w:ascii="Times New Roman" w:hAnsi="Times New Roman" w:cs="Times New Roman"/>
          <w:sz w:val="24"/>
          <w:szCs w:val="24"/>
        </w:rPr>
        <w:t>restasikan oleh harga saham yaitu,</w:t>
      </w:r>
      <w:r w:rsidR="008F13DB" w:rsidRPr="002119CC">
        <w:rPr>
          <w:rFonts w:ascii="Times New Roman" w:hAnsi="Times New Roman" w:cs="Times New Roman"/>
          <w:sz w:val="24"/>
          <w:szCs w:val="24"/>
        </w:rPr>
        <w:t xml:space="preserve"> merupakan cerminan dari keputusan investasi,pendanaan </w:t>
      </w:r>
      <w:r w:rsidR="008F13DB" w:rsidRPr="002119CC">
        <w:rPr>
          <w:rFonts w:ascii="Times New Roman" w:hAnsi="Times New Roman" w:cs="Times New Roman"/>
          <w:i/>
          <w:sz w:val="24"/>
          <w:szCs w:val="24"/>
        </w:rPr>
        <w:t>(financing)</w:t>
      </w:r>
      <w:r w:rsidR="008F13DB" w:rsidRPr="002119CC">
        <w:rPr>
          <w:rFonts w:ascii="Times New Roman" w:hAnsi="Times New Roman" w:cs="Times New Roman"/>
          <w:sz w:val="24"/>
          <w:szCs w:val="24"/>
        </w:rPr>
        <w:t>, dan manajemen aset.</w:t>
      </w:r>
      <w:r w:rsidR="00B55B77" w:rsidRPr="002119CC">
        <w:rPr>
          <w:rFonts w:ascii="Times New Roman" w:hAnsi="Times New Roman" w:cs="Times New Roman"/>
          <w:sz w:val="24"/>
          <w:szCs w:val="24"/>
        </w:rPr>
        <w:t xml:space="preserve"> </w:t>
      </w:r>
      <w:r w:rsidR="00562126">
        <w:rPr>
          <w:rFonts w:ascii="Times New Roman" w:hAnsi="Times New Roman" w:cs="Times New Roman"/>
          <w:sz w:val="24"/>
          <w:szCs w:val="24"/>
        </w:rPr>
        <w:t>Jika harga saham meningkat maka semakin meningkat nilai perusahaan.</w:t>
      </w:r>
      <w:r w:rsidR="00B55B77" w:rsidRPr="00164F77">
        <w:rPr>
          <w:rFonts w:ascii="Times New Roman" w:hAnsi="Times New Roman" w:cs="Times New Roman"/>
          <w:sz w:val="24"/>
          <w:szCs w:val="24"/>
        </w:rPr>
        <w:t xml:space="preserve"> Nilai perusahaan yang tinggi </w:t>
      </w:r>
      <w:r w:rsidR="00B55B77" w:rsidRPr="00164F77">
        <w:rPr>
          <w:rFonts w:ascii="Times New Roman" w:hAnsi="Times New Roman" w:cs="Times New Roman"/>
          <w:sz w:val="24"/>
          <w:szCs w:val="24"/>
        </w:rPr>
        <w:lastRenderedPageBreak/>
        <w:t>mencerminkan kemakmuran para pemegang saham. Nilai perusahaan merupakan ekspetasi investor terhadap perusahaan, yang sering dikaitkan dengan harga s</w:t>
      </w:r>
      <w:r w:rsidR="00DB00E5">
        <w:rPr>
          <w:rFonts w:ascii="Times New Roman" w:hAnsi="Times New Roman" w:cs="Times New Roman"/>
          <w:sz w:val="24"/>
          <w:szCs w:val="24"/>
        </w:rPr>
        <w:t>aham.Harga saham yang dibayar</w:t>
      </w:r>
      <w:r w:rsidR="00B55B77" w:rsidRPr="00164F77">
        <w:rPr>
          <w:rFonts w:ascii="Times New Roman" w:hAnsi="Times New Roman" w:cs="Times New Roman"/>
          <w:sz w:val="24"/>
          <w:szCs w:val="24"/>
        </w:rPr>
        <w:t xml:space="preserve"> oleh investor apabila perusahaan tersebut dijual yaitu nilai perusahaan</w:t>
      </w:r>
      <w:r w:rsidR="00B55B77" w:rsidRPr="00164F77">
        <w:rPr>
          <w:rFonts w:ascii="Times New Roman" w:hAnsi="Times New Roman" w:cs="Times New Roman"/>
          <w:sz w:val="24"/>
          <w:szCs w:val="24"/>
        </w:rPr>
        <w:fldChar w:fldCharType="begin" w:fldLock="1"/>
      </w:r>
      <w:r w:rsidR="00E05B37" w:rsidRPr="00164F77">
        <w:rPr>
          <w:rFonts w:ascii="Times New Roman" w:hAnsi="Times New Roman" w:cs="Times New Roman"/>
          <w:sz w:val="24"/>
          <w:szCs w:val="24"/>
        </w:rPr>
        <w:instrText>ADDIN CSL_CITATION {"citationItems":[{"id":"ITEM-1","itemData":{"author":[{"dropping-particle":"","family":"Husnan","given":"Suad dan Enny Pudjiastuti","non-dropping-particle":"","parse-names":false,"suffix":""}],"edition":"Edisi ketu","editor":[{"dropping-particle":"","family":"UPP STIM YKPN","given":"","non-dropping-particle":"","parse-names":false,"suffix":""}],"id":"ITEM-1","issued":{"date-parts":[["2015"]]},"publisher-place":"Yogyakarta","title":"Dasar-dasar Manajemen Keuangan","type":"book"},"uris":["http://www.mendeley.com/documents/?uuid=87fc0d57-b3ef-4cba-8d1e-a7b8b12e82ed"]}],"mendeley":{"formattedCitation":"(Husnan, 2015)","plainTextFormattedCitation":"(Husnan, 2015)","previouslyFormattedCitation":"(Husnan, 2015)"},"properties":{"noteIndex":0},"schema":"https://github.com/citation-style-language/schema/raw/master/csl-citation.json"}</w:instrText>
      </w:r>
      <w:r w:rsidR="00B55B77" w:rsidRPr="00164F77">
        <w:rPr>
          <w:rFonts w:ascii="Times New Roman" w:hAnsi="Times New Roman" w:cs="Times New Roman"/>
          <w:sz w:val="24"/>
          <w:szCs w:val="24"/>
        </w:rPr>
        <w:fldChar w:fldCharType="separate"/>
      </w:r>
      <w:r w:rsidR="00B55B77" w:rsidRPr="00164F77">
        <w:rPr>
          <w:rFonts w:ascii="Times New Roman" w:hAnsi="Times New Roman" w:cs="Times New Roman"/>
          <w:noProof/>
          <w:sz w:val="24"/>
          <w:szCs w:val="24"/>
        </w:rPr>
        <w:t>(Husnan, 2015)</w:t>
      </w:r>
      <w:r w:rsidR="00B55B77" w:rsidRPr="00164F77">
        <w:rPr>
          <w:rFonts w:ascii="Times New Roman" w:hAnsi="Times New Roman" w:cs="Times New Roman"/>
          <w:sz w:val="24"/>
          <w:szCs w:val="24"/>
        </w:rPr>
        <w:fldChar w:fldCharType="end"/>
      </w:r>
      <w:r w:rsidR="00B55B77" w:rsidRPr="00164F77">
        <w:rPr>
          <w:rFonts w:ascii="Times New Roman" w:hAnsi="Times New Roman" w:cs="Times New Roman"/>
          <w:sz w:val="24"/>
          <w:szCs w:val="24"/>
        </w:rPr>
        <w:t xml:space="preserve">. </w:t>
      </w:r>
      <w:r w:rsidR="00A52AD8" w:rsidRPr="00164F77">
        <w:rPr>
          <w:rFonts w:ascii="Times New Roman" w:hAnsi="Times New Roman" w:cs="Times New Roman"/>
          <w:sz w:val="24"/>
          <w:szCs w:val="24"/>
        </w:rPr>
        <w:t xml:space="preserve">Nilai perusahaan mengunakan pengukuran </w:t>
      </w:r>
      <w:r w:rsidR="00A52AD8" w:rsidRPr="00164F77">
        <w:rPr>
          <w:rFonts w:ascii="Times New Roman" w:hAnsi="Times New Roman" w:cs="Times New Roman"/>
          <w:i/>
          <w:sz w:val="24"/>
          <w:szCs w:val="24"/>
        </w:rPr>
        <w:t>Price to book value</w:t>
      </w:r>
      <w:r w:rsidR="00A52AD8" w:rsidRPr="00164F77">
        <w:rPr>
          <w:rFonts w:ascii="Times New Roman" w:hAnsi="Times New Roman" w:cs="Times New Roman"/>
          <w:sz w:val="24"/>
          <w:szCs w:val="24"/>
        </w:rPr>
        <w:t xml:space="preserve"> (PBV). Kemudahan dalam berinvestasi pada era globalisasi mempermudah seseorang  dalam </w:t>
      </w:r>
      <w:r w:rsidR="00DB00E5">
        <w:rPr>
          <w:rFonts w:ascii="Times New Roman" w:hAnsi="Times New Roman" w:cs="Times New Roman"/>
          <w:sz w:val="24"/>
          <w:szCs w:val="24"/>
        </w:rPr>
        <w:t>memperoleh laba</w:t>
      </w:r>
      <w:r w:rsidR="00A52AD8" w:rsidRPr="00164F77">
        <w:rPr>
          <w:rFonts w:ascii="Times New Roman" w:hAnsi="Times New Roman" w:cs="Times New Roman"/>
          <w:sz w:val="24"/>
          <w:szCs w:val="24"/>
        </w:rPr>
        <w:t xml:space="preserve"> dengan berbagai macam</w:t>
      </w:r>
      <w:r w:rsidR="00131D73" w:rsidRPr="00164F77">
        <w:rPr>
          <w:rFonts w:ascii="Times New Roman" w:hAnsi="Times New Roman" w:cs="Times New Roman"/>
          <w:sz w:val="24"/>
          <w:szCs w:val="24"/>
        </w:rPr>
        <w:t xml:space="preserve"> </w:t>
      </w:r>
      <w:r w:rsidR="00A52AD8" w:rsidRPr="00164F77">
        <w:rPr>
          <w:rFonts w:ascii="Times New Roman" w:hAnsi="Times New Roman" w:cs="Times New Roman"/>
          <w:sz w:val="24"/>
          <w:szCs w:val="24"/>
        </w:rPr>
        <w:t>pilihan, investor akan melakukan</w:t>
      </w:r>
      <w:r w:rsidR="00E05B37" w:rsidRPr="00164F77">
        <w:rPr>
          <w:rFonts w:ascii="Times New Roman" w:hAnsi="Times New Roman" w:cs="Times New Roman"/>
          <w:sz w:val="24"/>
          <w:szCs w:val="24"/>
        </w:rPr>
        <w:t xml:space="preserve"> analisis sebelum ber</w:t>
      </w:r>
      <w:r w:rsidR="00A52AD8" w:rsidRPr="00164F77">
        <w:rPr>
          <w:rFonts w:ascii="Times New Roman" w:hAnsi="Times New Roman" w:cs="Times New Roman"/>
          <w:sz w:val="24"/>
          <w:szCs w:val="24"/>
        </w:rPr>
        <w:t>investasi.</w:t>
      </w:r>
      <w:r w:rsidR="00DB00E5">
        <w:rPr>
          <w:rFonts w:ascii="Times New Roman" w:hAnsi="Times New Roman" w:cs="Times New Roman"/>
          <w:sz w:val="24"/>
          <w:szCs w:val="24"/>
        </w:rPr>
        <w:t xml:space="preserve"> Berikut </w:t>
      </w:r>
      <w:r w:rsidR="00E05B37" w:rsidRPr="00164F77">
        <w:rPr>
          <w:rFonts w:ascii="Times New Roman" w:hAnsi="Times New Roman" w:cs="Times New Roman"/>
          <w:sz w:val="24"/>
          <w:szCs w:val="24"/>
        </w:rPr>
        <w:t xml:space="preserve">faktor yang mempengaruhi nilai perusahaan seperti profitabilitas, </w:t>
      </w:r>
      <w:r w:rsidR="00E05B37" w:rsidRPr="00164F77">
        <w:rPr>
          <w:rFonts w:ascii="Times New Roman" w:hAnsi="Times New Roman" w:cs="Times New Roman"/>
          <w:i/>
          <w:sz w:val="24"/>
          <w:szCs w:val="24"/>
        </w:rPr>
        <w:t>leverage</w:t>
      </w:r>
      <w:r w:rsidR="00E05B37" w:rsidRPr="00164F77">
        <w:rPr>
          <w:rFonts w:ascii="Times New Roman" w:hAnsi="Times New Roman" w:cs="Times New Roman"/>
          <w:sz w:val="24"/>
          <w:szCs w:val="24"/>
        </w:rPr>
        <w:t>, dan ukuran perusahaan. Penelitian ini meneliti pengaruh</w:t>
      </w:r>
      <w:r w:rsidR="00DB00E5">
        <w:rPr>
          <w:rFonts w:ascii="Times New Roman" w:hAnsi="Times New Roman" w:cs="Times New Roman"/>
          <w:sz w:val="24"/>
          <w:szCs w:val="24"/>
        </w:rPr>
        <w:t xml:space="preserve"> terhadap nilai perusahaan</w:t>
      </w:r>
      <w:r w:rsidR="0043178C">
        <w:rPr>
          <w:rFonts w:ascii="Times New Roman" w:hAnsi="Times New Roman" w:cs="Times New Roman"/>
          <w:sz w:val="24"/>
          <w:szCs w:val="24"/>
        </w:rPr>
        <w:t xml:space="preserve"> </w:t>
      </w:r>
      <w:r w:rsidR="00E05B37" w:rsidRPr="00164F77">
        <w:rPr>
          <w:rFonts w:ascii="Times New Roman" w:hAnsi="Times New Roman" w:cs="Times New Roman"/>
          <w:sz w:val="24"/>
          <w:szCs w:val="24"/>
        </w:rPr>
        <w:t>pada perusahaan LQ45.</w:t>
      </w:r>
      <w:r w:rsidR="0043178C">
        <w:rPr>
          <w:rFonts w:ascii="Times New Roman" w:hAnsi="Times New Roman" w:cs="Times New Roman"/>
          <w:sz w:val="24"/>
          <w:szCs w:val="24"/>
        </w:rPr>
        <w:t xml:space="preserve"> Bagaimana Pengaruh nya </w:t>
      </w:r>
      <w:r w:rsidR="00B71814" w:rsidRPr="00B71814">
        <w:rPr>
          <w:rFonts w:ascii="Times New Roman" w:hAnsi="Times New Roman" w:cs="Times New Roman"/>
          <w:i/>
          <w:sz w:val="24"/>
          <w:szCs w:val="24"/>
        </w:rPr>
        <w:t>Price to book value</w:t>
      </w:r>
      <w:r w:rsidR="00B71814">
        <w:rPr>
          <w:rFonts w:ascii="Times New Roman" w:hAnsi="Times New Roman" w:cs="Times New Roman"/>
          <w:sz w:val="24"/>
          <w:szCs w:val="24"/>
        </w:rPr>
        <w:t xml:space="preserve"> dapat memberikan ukuran investor dalam keputusan pembelian saham?</w:t>
      </w:r>
      <w:r w:rsidR="00E05B37" w:rsidRPr="00164F77">
        <w:rPr>
          <w:rFonts w:ascii="Times New Roman" w:hAnsi="Times New Roman" w:cs="Times New Roman"/>
          <w:sz w:val="24"/>
          <w:szCs w:val="24"/>
        </w:rPr>
        <w:t xml:space="preserve"> Alasan</w:t>
      </w:r>
      <w:r w:rsidR="00236C78" w:rsidRPr="00164F77">
        <w:rPr>
          <w:rFonts w:ascii="Times New Roman" w:hAnsi="Times New Roman" w:cs="Times New Roman"/>
          <w:sz w:val="24"/>
          <w:szCs w:val="24"/>
        </w:rPr>
        <w:t xml:space="preserve"> penulis</w:t>
      </w:r>
      <w:r w:rsidR="00E05B37" w:rsidRPr="00164F77">
        <w:rPr>
          <w:rFonts w:ascii="Times New Roman" w:hAnsi="Times New Roman" w:cs="Times New Roman"/>
          <w:sz w:val="24"/>
          <w:szCs w:val="24"/>
        </w:rPr>
        <w:t xml:space="preserve"> memilih</w:t>
      </w:r>
      <w:r w:rsidR="00236C78" w:rsidRPr="00164F77">
        <w:rPr>
          <w:rFonts w:ascii="Times New Roman" w:hAnsi="Times New Roman" w:cs="Times New Roman"/>
          <w:sz w:val="24"/>
          <w:szCs w:val="24"/>
        </w:rPr>
        <w:t xml:space="preserve"> </w:t>
      </w:r>
      <w:r w:rsidR="00E05B37" w:rsidRPr="00164F77">
        <w:rPr>
          <w:rFonts w:ascii="Times New Roman" w:hAnsi="Times New Roman" w:cs="Times New Roman"/>
          <w:sz w:val="24"/>
          <w:szCs w:val="24"/>
        </w:rPr>
        <w:t xml:space="preserve"> LQ45 menurut </w:t>
      </w:r>
      <w:r w:rsidR="00E05B37" w:rsidRPr="00164F77">
        <w:rPr>
          <w:rFonts w:ascii="Times New Roman" w:hAnsi="Times New Roman" w:cs="Times New Roman"/>
          <w:sz w:val="24"/>
          <w:szCs w:val="24"/>
        </w:rPr>
        <w:fldChar w:fldCharType="begin" w:fldLock="1"/>
      </w:r>
      <w:r w:rsidR="003D09C1" w:rsidRPr="00164F77">
        <w:rPr>
          <w:rFonts w:ascii="Times New Roman" w:hAnsi="Times New Roman" w:cs="Times New Roman"/>
          <w:sz w:val="24"/>
          <w:szCs w:val="24"/>
        </w:rPr>
        <w:instrText>ADDIN CSL_CITATION {"citationItems":[{"id":"ITEM-1","itemData":{"author":[{"dropping-particle":"","family":"Eduarus Tandelilin","given":"","non-dropping-particle":"","parse-names":false,"suffix":""}],"edition":"Edisi Pert","editor":[{"dropping-particle":"","family":"Percetakan Kanisius","given":"","non-dropping-particle":"","parse-names":false,"suffix":""}],"id":"ITEM-1","issued":{"date-parts":[["2017"]]},"publisher-place":"Yogyakarta","title":"Portofolio dan Investasi(Toeri dan Aplikasi)","type":"book"},"uris":["http://www.mendeley.com/documents/?uuid=e1e9ac64-133a-4697-a4fe-889687972d37"]}],"mendeley":{"formattedCitation":"(Eduarus Tandelilin, 2017)","plainTextFormattedCitation":"(Eduarus Tandelilin, 2017)","previouslyFormattedCitation":"(Eduarus Tandelilin, 2017)"},"properties":{"noteIndex":0},"schema":"https://github.com/citation-style-language/schema/raw/master/csl-citation.json"}</w:instrText>
      </w:r>
      <w:r w:rsidR="00E05B37" w:rsidRPr="00164F77">
        <w:rPr>
          <w:rFonts w:ascii="Times New Roman" w:hAnsi="Times New Roman" w:cs="Times New Roman"/>
          <w:sz w:val="24"/>
          <w:szCs w:val="24"/>
        </w:rPr>
        <w:fldChar w:fldCharType="separate"/>
      </w:r>
      <w:r w:rsidR="00E05B37" w:rsidRPr="00164F77">
        <w:rPr>
          <w:rFonts w:ascii="Times New Roman" w:hAnsi="Times New Roman" w:cs="Times New Roman"/>
          <w:noProof/>
          <w:sz w:val="24"/>
          <w:szCs w:val="24"/>
        </w:rPr>
        <w:t>(Eduarus Tandelilin, 2017)</w:t>
      </w:r>
      <w:r w:rsidR="00E05B37" w:rsidRPr="00164F77">
        <w:rPr>
          <w:rFonts w:ascii="Times New Roman" w:hAnsi="Times New Roman" w:cs="Times New Roman"/>
          <w:sz w:val="24"/>
          <w:szCs w:val="24"/>
        </w:rPr>
        <w:fldChar w:fldCharType="end"/>
      </w:r>
      <w:r w:rsidR="00E05B37" w:rsidRPr="00164F77">
        <w:rPr>
          <w:rFonts w:ascii="Times New Roman" w:hAnsi="Times New Roman" w:cs="Times New Roman"/>
          <w:sz w:val="24"/>
          <w:szCs w:val="24"/>
        </w:rPr>
        <w:t xml:space="preserve"> </w:t>
      </w:r>
      <w:r w:rsidR="00D27AE7" w:rsidRPr="00164F77">
        <w:rPr>
          <w:rFonts w:ascii="Times New Roman" w:hAnsi="Times New Roman" w:cs="Times New Roman"/>
          <w:sz w:val="24"/>
          <w:szCs w:val="24"/>
        </w:rPr>
        <w:t xml:space="preserve">yaitu LQ45 merupakan </w:t>
      </w:r>
      <w:r w:rsidR="00DB00E5">
        <w:rPr>
          <w:rFonts w:ascii="Times New Roman" w:hAnsi="Times New Roman" w:cs="Times New Roman"/>
          <w:sz w:val="24"/>
          <w:szCs w:val="24"/>
        </w:rPr>
        <w:t>terdiri dari 45 perusahaan yang dipilih</w:t>
      </w:r>
      <w:r w:rsidR="00D27AE7" w:rsidRPr="00164F77">
        <w:rPr>
          <w:rFonts w:ascii="Times New Roman" w:hAnsi="Times New Roman" w:cs="Times New Roman"/>
          <w:sz w:val="24"/>
          <w:szCs w:val="24"/>
        </w:rPr>
        <w:t xml:space="preserve"> berdasarkan</w:t>
      </w:r>
      <w:r w:rsidR="00DB00E5">
        <w:rPr>
          <w:rFonts w:ascii="Times New Roman" w:hAnsi="Times New Roman" w:cs="Times New Roman"/>
          <w:sz w:val="24"/>
          <w:szCs w:val="24"/>
        </w:rPr>
        <w:t xml:space="preserve"> </w:t>
      </w:r>
      <w:r w:rsidR="00D27AE7" w:rsidRPr="00164F77">
        <w:rPr>
          <w:rFonts w:ascii="Times New Roman" w:hAnsi="Times New Roman" w:cs="Times New Roman"/>
          <w:sz w:val="24"/>
          <w:szCs w:val="24"/>
        </w:rPr>
        <w:t xml:space="preserve"> likuiditas</w:t>
      </w:r>
      <w:r w:rsidR="00DB00E5">
        <w:rPr>
          <w:rFonts w:ascii="Times New Roman" w:hAnsi="Times New Roman" w:cs="Times New Roman"/>
          <w:sz w:val="24"/>
          <w:szCs w:val="24"/>
        </w:rPr>
        <w:t xml:space="preserve"> dalam</w:t>
      </w:r>
      <w:r w:rsidR="00D27AE7" w:rsidRPr="00164F77">
        <w:rPr>
          <w:rFonts w:ascii="Times New Roman" w:hAnsi="Times New Roman" w:cs="Times New Roman"/>
          <w:sz w:val="24"/>
          <w:szCs w:val="24"/>
        </w:rPr>
        <w:t xml:space="preserve"> perdagangan saham yang disesuaikan</w:t>
      </w:r>
      <w:r w:rsidR="00DB00E5">
        <w:rPr>
          <w:rFonts w:ascii="Times New Roman" w:hAnsi="Times New Roman" w:cs="Times New Roman"/>
          <w:sz w:val="24"/>
          <w:szCs w:val="24"/>
        </w:rPr>
        <w:t xml:space="preserve"> dalam waktu </w:t>
      </w:r>
      <w:r w:rsidR="00D27AE7" w:rsidRPr="00164F77">
        <w:rPr>
          <w:rFonts w:ascii="Times New Roman" w:hAnsi="Times New Roman" w:cs="Times New Roman"/>
          <w:sz w:val="24"/>
          <w:szCs w:val="24"/>
        </w:rPr>
        <w:t xml:space="preserve"> enam bulan yaitu</w:t>
      </w:r>
      <w:r w:rsidR="00DB00E5">
        <w:rPr>
          <w:rFonts w:ascii="Times New Roman" w:hAnsi="Times New Roman" w:cs="Times New Roman"/>
          <w:sz w:val="24"/>
          <w:szCs w:val="24"/>
        </w:rPr>
        <w:t xml:space="preserve"> pada</w:t>
      </w:r>
      <w:r w:rsidR="00D27AE7" w:rsidRPr="00164F77">
        <w:rPr>
          <w:rFonts w:ascii="Times New Roman" w:hAnsi="Times New Roman" w:cs="Times New Roman"/>
          <w:sz w:val="24"/>
          <w:szCs w:val="24"/>
        </w:rPr>
        <w:t xml:space="preserve"> awal Februari dan </w:t>
      </w:r>
      <w:r w:rsidR="00D27AE7" w:rsidRPr="00164F77">
        <w:rPr>
          <w:rFonts w:ascii="Times New Roman" w:hAnsi="Times New Roman" w:cs="Times New Roman"/>
          <w:sz w:val="24"/>
          <w:szCs w:val="24"/>
        </w:rPr>
        <w:lastRenderedPageBreak/>
        <w:t xml:space="preserve">Agustus. </w:t>
      </w:r>
      <w:r w:rsidR="00236C78" w:rsidRPr="00164F77">
        <w:rPr>
          <w:rFonts w:ascii="Times New Roman" w:hAnsi="Times New Roman" w:cs="Times New Roman"/>
          <w:sz w:val="24"/>
          <w:szCs w:val="24"/>
        </w:rPr>
        <w:t>Perusahaan ini memi</w:t>
      </w:r>
      <w:r w:rsidR="00DB00E5">
        <w:rPr>
          <w:rFonts w:ascii="Times New Roman" w:hAnsi="Times New Roman" w:cs="Times New Roman"/>
          <w:sz w:val="24"/>
          <w:szCs w:val="24"/>
        </w:rPr>
        <w:t>liki kriteria tertentu yaitu mempunyai kondisi keuangan</w:t>
      </w:r>
      <w:r w:rsidR="00236C78" w:rsidRPr="00164F77">
        <w:rPr>
          <w:rFonts w:ascii="Times New Roman" w:hAnsi="Times New Roman" w:cs="Times New Roman"/>
          <w:sz w:val="24"/>
          <w:szCs w:val="24"/>
        </w:rPr>
        <w:t>, memiliki prospek pertumbuhan yang berkembang , nilai transaksi yang tinggi dan telah ter</w:t>
      </w:r>
      <w:r w:rsidR="00DB00E5">
        <w:rPr>
          <w:rFonts w:ascii="Times New Roman" w:hAnsi="Times New Roman" w:cs="Times New Roman"/>
          <w:sz w:val="24"/>
          <w:szCs w:val="24"/>
        </w:rPr>
        <w:t>catat pada Bursa Efek Indonesia. setiap minimal 3 bulan,</w:t>
      </w:r>
      <w:r w:rsidR="00236C78" w:rsidRPr="00164F77">
        <w:rPr>
          <w:rFonts w:ascii="Times New Roman" w:hAnsi="Times New Roman" w:cs="Times New Roman"/>
          <w:sz w:val="24"/>
          <w:szCs w:val="24"/>
        </w:rPr>
        <w:t xml:space="preserve"> Termasuk dalam</w:t>
      </w:r>
      <w:r w:rsidR="00DB00E5">
        <w:rPr>
          <w:rFonts w:ascii="Times New Roman" w:hAnsi="Times New Roman" w:cs="Times New Roman"/>
          <w:sz w:val="24"/>
          <w:szCs w:val="24"/>
        </w:rPr>
        <w:t xml:space="preserve"> kategori</w:t>
      </w:r>
      <w:r w:rsidR="00236C78" w:rsidRPr="00164F77">
        <w:rPr>
          <w:rFonts w:ascii="Times New Roman" w:hAnsi="Times New Roman" w:cs="Times New Roman"/>
          <w:sz w:val="24"/>
          <w:szCs w:val="24"/>
        </w:rPr>
        <w:t xml:space="preserve"> top 60 perusahaan yang memiliki likuiditas yang tinggi di Bursa Efek Indonesia selama 12 bulan terakhir. </w:t>
      </w:r>
      <w:r w:rsidR="00D27AE7" w:rsidRPr="00164F77">
        <w:rPr>
          <w:rFonts w:ascii="Times New Roman" w:hAnsi="Times New Roman" w:cs="Times New Roman"/>
          <w:sz w:val="24"/>
          <w:szCs w:val="24"/>
        </w:rPr>
        <w:t>Pentingnya penelitian ini dilakukan adalah memberikan petunjuk bagi manajemen untuk dapat meningkatkan nilai perusahaannya.</w:t>
      </w:r>
      <w:r w:rsidR="00DB00E5">
        <w:rPr>
          <w:rFonts w:ascii="Times New Roman" w:hAnsi="Times New Roman" w:cs="Times New Roman"/>
          <w:sz w:val="24"/>
          <w:szCs w:val="24"/>
        </w:rPr>
        <w:t xml:space="preserve"> Profitabilitas yaitu</w:t>
      </w:r>
      <w:r w:rsidR="003D09C1" w:rsidRPr="00164F77">
        <w:rPr>
          <w:rFonts w:ascii="Times New Roman" w:hAnsi="Times New Roman" w:cs="Times New Roman"/>
          <w:sz w:val="24"/>
          <w:szCs w:val="24"/>
        </w:rPr>
        <w:t xml:space="preserve"> salah satu pengukuran bagi kinerja suatu perusahaan. </w:t>
      </w:r>
      <w:r w:rsidR="002236FB" w:rsidRPr="00164F77">
        <w:rPr>
          <w:rFonts w:ascii="Times New Roman" w:hAnsi="Times New Roman" w:cs="Times New Roman"/>
          <w:sz w:val="24"/>
          <w:szCs w:val="24"/>
        </w:rPr>
        <w:t xml:space="preserve">               </w:t>
      </w:r>
    </w:p>
    <w:p w:rsidR="0027388D" w:rsidRPr="00164F77" w:rsidRDefault="002236FB" w:rsidP="00164F77">
      <w:pPr>
        <w:spacing w:after="0" w:line="360" w:lineRule="auto"/>
        <w:jc w:val="both"/>
        <w:rPr>
          <w:rFonts w:ascii="Times New Roman" w:hAnsi="Times New Roman" w:cs="Times New Roman"/>
          <w:sz w:val="24"/>
          <w:szCs w:val="24"/>
        </w:rPr>
      </w:pPr>
      <w:r w:rsidRPr="00164F77">
        <w:rPr>
          <w:rFonts w:ascii="Times New Roman" w:hAnsi="Times New Roman" w:cs="Times New Roman"/>
          <w:sz w:val="24"/>
          <w:szCs w:val="24"/>
        </w:rPr>
        <w:t xml:space="preserve">       </w:t>
      </w:r>
      <w:r w:rsidR="00DB00E5">
        <w:rPr>
          <w:rFonts w:ascii="Times New Roman" w:hAnsi="Times New Roman" w:cs="Times New Roman"/>
          <w:sz w:val="24"/>
          <w:szCs w:val="24"/>
        </w:rPr>
        <w:t>Profitabilitas yaitu</w:t>
      </w:r>
      <w:r w:rsidR="003D09C1" w:rsidRPr="00164F77">
        <w:rPr>
          <w:rFonts w:ascii="Times New Roman" w:hAnsi="Times New Roman" w:cs="Times New Roman"/>
          <w:sz w:val="24"/>
          <w:szCs w:val="24"/>
        </w:rPr>
        <w:t xml:space="preserve"> kemampuan su</w:t>
      </w:r>
      <w:r w:rsidR="00DB00E5">
        <w:rPr>
          <w:rFonts w:ascii="Times New Roman" w:hAnsi="Times New Roman" w:cs="Times New Roman"/>
          <w:sz w:val="24"/>
          <w:szCs w:val="24"/>
        </w:rPr>
        <w:t xml:space="preserve">atu perusahaan untuk menghasilkan laba dengan sumber daya pada satu </w:t>
      </w:r>
      <w:r w:rsidR="003D09C1" w:rsidRPr="00164F77">
        <w:rPr>
          <w:rFonts w:ascii="Times New Roman" w:hAnsi="Times New Roman" w:cs="Times New Roman"/>
          <w:sz w:val="24"/>
          <w:szCs w:val="24"/>
        </w:rPr>
        <w:t xml:space="preserve">periode tertentu. Salah satu bagian dari profitabilitas yaitu mengunakan </w:t>
      </w:r>
      <w:r w:rsidR="003D09C1" w:rsidRPr="00164F77">
        <w:rPr>
          <w:rFonts w:ascii="Times New Roman" w:hAnsi="Times New Roman" w:cs="Times New Roman"/>
          <w:i/>
          <w:sz w:val="24"/>
          <w:szCs w:val="24"/>
        </w:rPr>
        <w:t>Return on Asset</w:t>
      </w:r>
      <w:r w:rsidR="00BA43E2">
        <w:rPr>
          <w:rFonts w:ascii="Times New Roman" w:hAnsi="Times New Roman" w:cs="Times New Roman"/>
          <w:sz w:val="24"/>
          <w:szCs w:val="24"/>
        </w:rPr>
        <w:t xml:space="preserve"> adalah suatu ukuran atau </w:t>
      </w:r>
      <w:r w:rsidR="003D09C1" w:rsidRPr="00164F77">
        <w:rPr>
          <w:rFonts w:ascii="Times New Roman" w:hAnsi="Times New Roman" w:cs="Times New Roman"/>
          <w:sz w:val="24"/>
          <w:szCs w:val="24"/>
        </w:rPr>
        <w:t xml:space="preserve"> </w:t>
      </w:r>
      <w:r w:rsidR="003D09C1" w:rsidRPr="00164F77">
        <w:rPr>
          <w:rFonts w:ascii="Times New Roman" w:hAnsi="Times New Roman" w:cs="Times New Roman"/>
          <w:i/>
          <w:sz w:val="24"/>
          <w:szCs w:val="24"/>
        </w:rPr>
        <w:t xml:space="preserve">income </w:t>
      </w:r>
      <w:r w:rsidR="00BA43E2">
        <w:rPr>
          <w:rFonts w:ascii="Times New Roman" w:hAnsi="Times New Roman" w:cs="Times New Roman"/>
          <w:sz w:val="24"/>
          <w:szCs w:val="24"/>
        </w:rPr>
        <w:t xml:space="preserve">yang tersedia bagi pemegang </w:t>
      </w:r>
      <w:r w:rsidR="003D09C1" w:rsidRPr="00164F77">
        <w:rPr>
          <w:rFonts w:ascii="Times New Roman" w:hAnsi="Times New Roman" w:cs="Times New Roman"/>
          <w:sz w:val="24"/>
          <w:szCs w:val="24"/>
        </w:rPr>
        <w:t>perusah</w:t>
      </w:r>
      <w:r w:rsidR="00BA43E2">
        <w:rPr>
          <w:rFonts w:ascii="Times New Roman" w:hAnsi="Times New Roman" w:cs="Times New Roman"/>
          <w:sz w:val="24"/>
          <w:szCs w:val="24"/>
        </w:rPr>
        <w:t>aan atas aset didalamnya. Return on Equity  adalah kemampuan perusahaan dalam menghasilkan keuntungan bagi pemegang saham</w:t>
      </w:r>
      <w:r w:rsidR="003D09C1" w:rsidRPr="00164F77">
        <w:rPr>
          <w:rFonts w:ascii="Times New Roman" w:hAnsi="Times New Roman" w:cs="Times New Roman"/>
          <w:sz w:val="24"/>
          <w:szCs w:val="24"/>
        </w:rPr>
        <w:t xml:space="preserve"> </w:t>
      </w:r>
      <w:r w:rsidR="003D09C1" w:rsidRPr="00164F77">
        <w:rPr>
          <w:rFonts w:ascii="Times New Roman" w:hAnsi="Times New Roman" w:cs="Times New Roman"/>
          <w:sz w:val="24"/>
          <w:szCs w:val="24"/>
        </w:rPr>
        <w:fldChar w:fldCharType="begin" w:fldLock="1"/>
      </w:r>
      <w:r w:rsidR="003F3BC1">
        <w:rPr>
          <w:rFonts w:ascii="Times New Roman" w:hAnsi="Times New Roman" w:cs="Times New Roman"/>
          <w:sz w:val="24"/>
          <w:szCs w:val="24"/>
        </w:rPr>
        <w:instrText>ADDIN CSL_CITATION {"citationItems":[{"id":"ITEM-1","itemData":{"author":[{"dropping-particle":"","family":"Horne van","given":"James c &amp; John M Wachowicz Jr","non-dropping-particle":"","parse-names":false,"suffix":""}],"id":"ITEM-1","issued":{"date-parts":[["2012"]]},"publisher":"Salemba Empat","publisher-place":"Jakarta","title":"Prinsip-prinsip Manajemen Keuangan","type":"book"},"uris":["http://www.mendeley.com/documents/?uuid=381511a5-8b0d-45de-8020-9f1bbc9ac46b"]}],"mendeley":{"formattedCitation":"(Horne van, 2012)","plainTextFormattedCitation":"(Horne van, 2012)","previouslyFormattedCitation":"(Horne van, 2012)"},"properties":{"noteIndex":0},"schema":"https://github.com/citation-style-language/schema/raw/master/csl-citation.json"}</w:instrText>
      </w:r>
      <w:r w:rsidR="003D09C1" w:rsidRPr="00164F77">
        <w:rPr>
          <w:rFonts w:ascii="Times New Roman" w:hAnsi="Times New Roman" w:cs="Times New Roman"/>
          <w:sz w:val="24"/>
          <w:szCs w:val="24"/>
        </w:rPr>
        <w:fldChar w:fldCharType="separate"/>
      </w:r>
      <w:r w:rsidR="003F3BC1" w:rsidRPr="003F3BC1">
        <w:rPr>
          <w:rFonts w:ascii="Times New Roman" w:hAnsi="Times New Roman" w:cs="Times New Roman"/>
          <w:noProof/>
          <w:sz w:val="24"/>
          <w:szCs w:val="24"/>
        </w:rPr>
        <w:t>(Horne van, 2012)</w:t>
      </w:r>
      <w:r w:rsidR="003D09C1" w:rsidRPr="00164F77">
        <w:rPr>
          <w:rFonts w:ascii="Times New Roman" w:hAnsi="Times New Roman" w:cs="Times New Roman"/>
          <w:sz w:val="24"/>
          <w:szCs w:val="24"/>
        </w:rPr>
        <w:fldChar w:fldCharType="end"/>
      </w:r>
      <w:r w:rsidR="00BA43E2">
        <w:rPr>
          <w:rFonts w:ascii="Times New Roman" w:hAnsi="Times New Roman" w:cs="Times New Roman"/>
          <w:sz w:val="24"/>
          <w:szCs w:val="24"/>
        </w:rPr>
        <w:t xml:space="preserve">. Semakin tinggi return on equity  maka semakin baik </w:t>
      </w:r>
      <w:r w:rsidR="003D09C1" w:rsidRPr="00164F77">
        <w:rPr>
          <w:rFonts w:ascii="Times New Roman" w:hAnsi="Times New Roman" w:cs="Times New Roman"/>
          <w:sz w:val="24"/>
          <w:szCs w:val="24"/>
        </w:rPr>
        <w:t xml:space="preserve"> perusahaan</w:t>
      </w:r>
      <w:r w:rsidR="00BA43E2">
        <w:rPr>
          <w:rFonts w:ascii="Times New Roman" w:hAnsi="Times New Roman" w:cs="Times New Roman"/>
          <w:sz w:val="24"/>
          <w:szCs w:val="24"/>
        </w:rPr>
        <w:t xml:space="preserve"> tersebut</w:t>
      </w:r>
      <w:r w:rsidR="003D09C1" w:rsidRPr="00164F77">
        <w:rPr>
          <w:rFonts w:ascii="Times New Roman" w:hAnsi="Times New Roman" w:cs="Times New Roman"/>
          <w:sz w:val="24"/>
          <w:szCs w:val="24"/>
        </w:rPr>
        <w:t xml:space="preserve">. </w:t>
      </w:r>
      <w:r w:rsidR="00BA43E2">
        <w:rPr>
          <w:rFonts w:ascii="Times New Roman" w:hAnsi="Times New Roman" w:cs="Times New Roman"/>
          <w:sz w:val="24"/>
          <w:szCs w:val="24"/>
        </w:rPr>
        <w:t>M</w:t>
      </w:r>
      <w:r w:rsidR="003D09C1" w:rsidRPr="00164F77">
        <w:rPr>
          <w:rFonts w:ascii="Times New Roman" w:hAnsi="Times New Roman" w:cs="Times New Roman"/>
          <w:sz w:val="24"/>
          <w:szCs w:val="24"/>
        </w:rPr>
        <w:t xml:space="preserve">engunakan analisis </w:t>
      </w:r>
      <w:r w:rsidR="00BA43E2">
        <w:rPr>
          <w:rFonts w:ascii="Times New Roman" w:hAnsi="Times New Roman" w:cs="Times New Roman"/>
          <w:sz w:val="24"/>
          <w:szCs w:val="24"/>
        </w:rPr>
        <w:lastRenderedPageBreak/>
        <w:t>diatas perusahaan juga menghasilkan keuntungan ,</w:t>
      </w:r>
      <w:r w:rsidR="003D09C1" w:rsidRPr="00164F77">
        <w:rPr>
          <w:rFonts w:ascii="Times New Roman" w:hAnsi="Times New Roman" w:cs="Times New Roman"/>
          <w:sz w:val="24"/>
          <w:szCs w:val="24"/>
        </w:rPr>
        <w:t xml:space="preserve"> akan tetapi perusahaan juga meningkatkan profitabilitas,hal ini disebabkan </w:t>
      </w:r>
      <w:r w:rsidR="00BA43E2">
        <w:rPr>
          <w:rFonts w:ascii="Times New Roman" w:hAnsi="Times New Roman" w:cs="Times New Roman"/>
          <w:sz w:val="24"/>
          <w:szCs w:val="24"/>
        </w:rPr>
        <w:t>laba bukan menjadi ukuran bagi</w:t>
      </w:r>
      <w:r w:rsidR="00E269A1">
        <w:rPr>
          <w:rFonts w:ascii="Times New Roman" w:hAnsi="Times New Roman" w:cs="Times New Roman"/>
          <w:sz w:val="24"/>
          <w:szCs w:val="24"/>
        </w:rPr>
        <w:t xml:space="preserve"> perusahaan ini</w:t>
      </w:r>
      <w:r w:rsidRPr="00164F77">
        <w:rPr>
          <w:rFonts w:ascii="Times New Roman" w:hAnsi="Times New Roman" w:cs="Times New Roman"/>
          <w:sz w:val="24"/>
          <w:szCs w:val="24"/>
        </w:rPr>
        <w:t xml:space="preserve"> bekerja secara efisien </w:t>
      </w:r>
      <w:r w:rsidRPr="00164F77">
        <w:rPr>
          <w:rFonts w:ascii="Times New Roman" w:hAnsi="Times New Roman" w:cs="Times New Roman"/>
          <w:sz w:val="24"/>
          <w:szCs w:val="24"/>
        </w:rPr>
        <w:fldChar w:fldCharType="begin" w:fldLock="1"/>
      </w:r>
      <w:r w:rsidR="00C7211F" w:rsidRPr="00164F77">
        <w:rPr>
          <w:rFonts w:ascii="Times New Roman" w:hAnsi="Times New Roman" w:cs="Times New Roman"/>
          <w:sz w:val="24"/>
          <w:szCs w:val="24"/>
        </w:rPr>
        <w:instrText>ADDIN CSL_CITATION {"citationItems":[{"id":"ITEM-1","itemData":{"author":[{"dropping-particle":"","family":"Ngurah","given":"I Gusti","non-dropping-particle":"","parse-names":false,"suffix":""},{"dropping-particle":"","family":"Rudangga","given":"Gede","non-dropping-particle":"","parse-names":false,"suffix":""},{"dropping-particle":"","family":"Sudiarta","given":"Gede Merta","non-dropping-particle":"","parse-names":false,"suffix":""}],"id":"ITEM-1","issue":"7","issued":{"date-parts":[["2016"]]},"page":"4394-4422","title":"PROFITABILITAS TERHADAP NILAI PERUSAHAAN Fakultas Ekonomi dan Bisnis Universitas Udayana ( Unud ), Bali ,","type":"article-journal","volume":"5"},"uris":["http://www.mendeley.com/documents/?uuid=ef9ec6f0-7c00-4b11-ae56-d8b26b5627d4"]}],"mendeley":{"formattedCitation":"(Ngurah, Rudangga, &amp; Sudiarta, 2016)","plainTextFormattedCitation":"(Ngurah, Rudangga, &amp; Sudiarta, 2016)","previouslyFormattedCitation":"(Ngurah, Rudangga, &amp; Sudiarta, 2016)"},"properties":{"noteIndex":0},"schema":"https://github.com/citation-style-language/schema/raw/master/csl-citation.json"}</w:instrText>
      </w:r>
      <w:r w:rsidRPr="00164F77">
        <w:rPr>
          <w:rFonts w:ascii="Times New Roman" w:hAnsi="Times New Roman" w:cs="Times New Roman"/>
          <w:sz w:val="24"/>
          <w:szCs w:val="24"/>
        </w:rPr>
        <w:fldChar w:fldCharType="separate"/>
      </w:r>
      <w:r w:rsidRPr="00164F77">
        <w:rPr>
          <w:rFonts w:ascii="Times New Roman" w:hAnsi="Times New Roman" w:cs="Times New Roman"/>
          <w:noProof/>
          <w:sz w:val="24"/>
          <w:szCs w:val="24"/>
        </w:rPr>
        <w:t>(Ngurah, Rudangga, &amp; Sudiarta, 2016)</w:t>
      </w:r>
      <w:r w:rsidRPr="00164F77">
        <w:rPr>
          <w:rFonts w:ascii="Times New Roman" w:hAnsi="Times New Roman" w:cs="Times New Roman"/>
          <w:sz w:val="24"/>
          <w:szCs w:val="24"/>
        </w:rPr>
        <w:fldChar w:fldCharType="end"/>
      </w:r>
      <w:r w:rsidRPr="00164F77">
        <w:rPr>
          <w:rFonts w:ascii="Times New Roman" w:hAnsi="Times New Roman" w:cs="Times New Roman"/>
          <w:sz w:val="24"/>
          <w:szCs w:val="24"/>
        </w:rPr>
        <w:t>.</w:t>
      </w:r>
    </w:p>
    <w:p w:rsidR="002236FB" w:rsidRPr="00164F77" w:rsidRDefault="002236FB" w:rsidP="00164F77">
      <w:pPr>
        <w:spacing w:after="0" w:line="360" w:lineRule="auto"/>
        <w:jc w:val="both"/>
        <w:rPr>
          <w:rFonts w:ascii="Times New Roman" w:hAnsi="Times New Roman" w:cs="Times New Roman"/>
          <w:sz w:val="24"/>
          <w:szCs w:val="24"/>
        </w:rPr>
      </w:pPr>
      <w:r w:rsidRPr="00164F77">
        <w:rPr>
          <w:rFonts w:ascii="Times New Roman" w:hAnsi="Times New Roman" w:cs="Times New Roman"/>
          <w:i/>
          <w:sz w:val="24"/>
          <w:szCs w:val="24"/>
        </w:rPr>
        <w:t xml:space="preserve">        Leverage</w:t>
      </w:r>
      <w:r w:rsidRPr="00164F77">
        <w:rPr>
          <w:rFonts w:ascii="Times New Roman" w:hAnsi="Times New Roman" w:cs="Times New Roman"/>
          <w:sz w:val="24"/>
          <w:szCs w:val="24"/>
        </w:rPr>
        <w:t xml:space="preserve">  </w:t>
      </w:r>
      <w:r w:rsidR="00E269A1">
        <w:rPr>
          <w:rFonts w:ascii="Times New Roman" w:hAnsi="Times New Roman" w:cs="Times New Roman"/>
          <w:sz w:val="24"/>
          <w:szCs w:val="24"/>
        </w:rPr>
        <w:t xml:space="preserve">mengukur kemampuan </w:t>
      </w:r>
      <w:r w:rsidRPr="00164F77">
        <w:rPr>
          <w:rFonts w:ascii="Times New Roman" w:hAnsi="Times New Roman" w:cs="Times New Roman"/>
          <w:sz w:val="24"/>
          <w:szCs w:val="24"/>
        </w:rPr>
        <w:t>kebutuhan dana</w:t>
      </w:r>
      <w:r w:rsidR="00E269A1">
        <w:rPr>
          <w:rFonts w:ascii="Times New Roman" w:hAnsi="Times New Roman" w:cs="Times New Roman"/>
          <w:sz w:val="24"/>
          <w:szCs w:val="24"/>
        </w:rPr>
        <w:t xml:space="preserve"> pada</w:t>
      </w:r>
      <w:r w:rsidRPr="00164F77">
        <w:rPr>
          <w:rFonts w:ascii="Times New Roman" w:hAnsi="Times New Roman" w:cs="Times New Roman"/>
          <w:sz w:val="24"/>
          <w:szCs w:val="24"/>
        </w:rPr>
        <w:t xml:space="preserve"> perusahaan </w:t>
      </w:r>
      <w:r w:rsidR="005C1512">
        <w:rPr>
          <w:rFonts w:ascii="Times New Roman" w:hAnsi="Times New Roman" w:cs="Times New Roman"/>
          <w:sz w:val="24"/>
          <w:szCs w:val="24"/>
        </w:rPr>
        <w:t xml:space="preserve">digunakan dengan hutang. jika perusahaan tidak memiliki </w:t>
      </w:r>
      <w:r w:rsidRPr="00164F77">
        <w:rPr>
          <w:rFonts w:ascii="Times New Roman" w:hAnsi="Times New Roman" w:cs="Times New Roman"/>
          <w:sz w:val="24"/>
          <w:szCs w:val="24"/>
        </w:rPr>
        <w:t xml:space="preserve"> </w:t>
      </w:r>
      <w:r w:rsidRPr="005C1512">
        <w:rPr>
          <w:rFonts w:ascii="Times New Roman" w:hAnsi="Times New Roman" w:cs="Times New Roman"/>
          <w:i/>
          <w:sz w:val="24"/>
          <w:szCs w:val="24"/>
        </w:rPr>
        <w:t>leverage</w:t>
      </w:r>
      <w:r w:rsidRPr="00164F77">
        <w:rPr>
          <w:rFonts w:ascii="Times New Roman" w:hAnsi="Times New Roman" w:cs="Times New Roman"/>
          <w:sz w:val="24"/>
          <w:szCs w:val="24"/>
        </w:rPr>
        <w:t xml:space="preserve"> </w:t>
      </w:r>
      <w:r w:rsidR="005C1512">
        <w:rPr>
          <w:rFonts w:ascii="Times New Roman" w:hAnsi="Times New Roman" w:cs="Times New Roman"/>
          <w:sz w:val="24"/>
          <w:szCs w:val="24"/>
        </w:rPr>
        <w:t>yang artinya perusahaan</w:t>
      </w:r>
      <w:r w:rsidRPr="00164F77">
        <w:rPr>
          <w:rFonts w:ascii="Times New Roman" w:hAnsi="Times New Roman" w:cs="Times New Roman"/>
          <w:sz w:val="24"/>
          <w:szCs w:val="24"/>
        </w:rPr>
        <w:t xml:space="preserve"> mengunakan modal sendiri tanpa mengunakan hutang. Semakin rendah </w:t>
      </w:r>
      <w:r w:rsidRPr="00164F77">
        <w:rPr>
          <w:rFonts w:ascii="Times New Roman" w:hAnsi="Times New Roman" w:cs="Times New Roman"/>
          <w:i/>
          <w:sz w:val="24"/>
          <w:szCs w:val="24"/>
        </w:rPr>
        <w:t>leverage</w:t>
      </w:r>
      <w:r w:rsidRPr="00164F77">
        <w:rPr>
          <w:rFonts w:ascii="Times New Roman" w:hAnsi="Times New Roman" w:cs="Times New Roman"/>
          <w:sz w:val="24"/>
          <w:szCs w:val="24"/>
        </w:rPr>
        <w:t xml:space="preserve"> maka perusahaan memiliki risiko kecil apabila kondisi ekonominya merosot. </w:t>
      </w:r>
      <w:r w:rsidR="009B0896" w:rsidRPr="00164F77">
        <w:rPr>
          <w:rFonts w:ascii="Times New Roman" w:hAnsi="Times New Roman" w:cs="Times New Roman"/>
          <w:sz w:val="24"/>
          <w:szCs w:val="24"/>
        </w:rPr>
        <w:t>Pengunaan dana hutang bagi p</w:t>
      </w:r>
      <w:r w:rsidR="005C1512">
        <w:rPr>
          <w:rFonts w:ascii="Times New Roman" w:hAnsi="Times New Roman" w:cs="Times New Roman"/>
          <w:sz w:val="24"/>
          <w:szCs w:val="24"/>
        </w:rPr>
        <w:t>erusahaan tersebut yaitu memberi</w:t>
      </w:r>
      <w:r w:rsidR="009B0896" w:rsidRPr="00164F77">
        <w:rPr>
          <w:rFonts w:ascii="Times New Roman" w:hAnsi="Times New Roman" w:cs="Times New Roman"/>
          <w:sz w:val="24"/>
          <w:szCs w:val="24"/>
        </w:rPr>
        <w:t xml:space="preserve"> kredit </w:t>
      </w:r>
      <w:r w:rsidR="005C1512">
        <w:rPr>
          <w:rFonts w:ascii="Times New Roman" w:hAnsi="Times New Roman" w:cs="Times New Roman"/>
          <w:sz w:val="24"/>
          <w:szCs w:val="24"/>
        </w:rPr>
        <w:t xml:space="preserve">yang akan menfokuskan </w:t>
      </w:r>
      <w:r w:rsidR="009B0896" w:rsidRPr="00164F77">
        <w:rPr>
          <w:rFonts w:ascii="Times New Roman" w:hAnsi="Times New Roman" w:cs="Times New Roman"/>
          <w:sz w:val="24"/>
          <w:szCs w:val="24"/>
        </w:rPr>
        <w:t xml:space="preserve"> besarnya jaminan atas kredit yang diberikan</w:t>
      </w:r>
      <w:r w:rsidR="005C1512">
        <w:rPr>
          <w:rFonts w:ascii="Times New Roman" w:hAnsi="Times New Roman" w:cs="Times New Roman"/>
          <w:sz w:val="24"/>
          <w:szCs w:val="24"/>
        </w:rPr>
        <w:t>, mengunakan dana hutang jika</w:t>
      </w:r>
      <w:r w:rsidR="009B0896" w:rsidRPr="00164F77">
        <w:rPr>
          <w:rFonts w:ascii="Times New Roman" w:hAnsi="Times New Roman" w:cs="Times New Roman"/>
          <w:sz w:val="24"/>
          <w:szCs w:val="24"/>
        </w:rPr>
        <w:t xml:space="preserve"> p</w:t>
      </w:r>
      <w:r w:rsidR="005C1512">
        <w:rPr>
          <w:rFonts w:ascii="Times New Roman" w:hAnsi="Times New Roman" w:cs="Times New Roman"/>
          <w:sz w:val="24"/>
          <w:szCs w:val="24"/>
        </w:rPr>
        <w:t>erusahaan mendapatkan laba</w:t>
      </w:r>
      <w:r w:rsidR="009B0896" w:rsidRPr="00164F77">
        <w:rPr>
          <w:rFonts w:ascii="Times New Roman" w:hAnsi="Times New Roman" w:cs="Times New Roman"/>
          <w:sz w:val="24"/>
          <w:szCs w:val="24"/>
        </w:rPr>
        <w:t xml:space="preserve"> lebih besar dari beban tetapnya</w:t>
      </w:r>
      <w:r w:rsidR="005C1512">
        <w:rPr>
          <w:rFonts w:ascii="Times New Roman" w:hAnsi="Times New Roman" w:cs="Times New Roman"/>
          <w:sz w:val="24"/>
          <w:szCs w:val="24"/>
        </w:rPr>
        <w:t>. maka pemegang saham keuntungannya akan naik, serta</w:t>
      </w:r>
      <w:r w:rsidR="009B0896" w:rsidRPr="00164F77">
        <w:rPr>
          <w:rFonts w:ascii="Times New Roman" w:hAnsi="Times New Roman" w:cs="Times New Roman"/>
          <w:sz w:val="24"/>
          <w:szCs w:val="24"/>
        </w:rPr>
        <w:t xml:space="preserve"> pengunaan hutang pemilik mendapatkan dana tanpa kehilangan pengendalian pada perusahaannya. </w:t>
      </w:r>
      <w:r w:rsidR="009B0896" w:rsidRPr="00164F77">
        <w:rPr>
          <w:rFonts w:ascii="Times New Roman" w:hAnsi="Times New Roman" w:cs="Times New Roman"/>
          <w:i/>
          <w:sz w:val="24"/>
          <w:szCs w:val="24"/>
        </w:rPr>
        <w:t>Leverage</w:t>
      </w:r>
      <w:r w:rsidR="009B0896" w:rsidRPr="00164F77">
        <w:rPr>
          <w:rFonts w:ascii="Times New Roman" w:hAnsi="Times New Roman" w:cs="Times New Roman"/>
          <w:sz w:val="24"/>
          <w:szCs w:val="24"/>
        </w:rPr>
        <w:t xml:space="preserve"> dapat diukur mengunakan (</w:t>
      </w:r>
      <w:r w:rsidR="009B0896" w:rsidRPr="00164F77">
        <w:rPr>
          <w:rFonts w:ascii="Times New Roman" w:hAnsi="Times New Roman" w:cs="Times New Roman"/>
          <w:i/>
          <w:sz w:val="24"/>
          <w:szCs w:val="24"/>
        </w:rPr>
        <w:t>DER) Debt to Equity Ratio</w:t>
      </w:r>
      <w:r w:rsidR="009B0896" w:rsidRPr="00164F77">
        <w:rPr>
          <w:rFonts w:ascii="Times New Roman" w:hAnsi="Times New Roman" w:cs="Times New Roman"/>
          <w:sz w:val="24"/>
          <w:szCs w:val="24"/>
        </w:rPr>
        <w:t xml:space="preserve">. Semakin besar tingkat </w:t>
      </w:r>
      <w:r w:rsidR="009B0896" w:rsidRPr="00164F77">
        <w:rPr>
          <w:rFonts w:ascii="Times New Roman" w:hAnsi="Times New Roman" w:cs="Times New Roman"/>
          <w:i/>
          <w:sz w:val="24"/>
          <w:szCs w:val="24"/>
        </w:rPr>
        <w:t>leverage</w:t>
      </w:r>
      <w:r w:rsidR="009B0896" w:rsidRPr="00164F77">
        <w:rPr>
          <w:rFonts w:ascii="Times New Roman" w:hAnsi="Times New Roman" w:cs="Times New Roman"/>
          <w:sz w:val="24"/>
          <w:szCs w:val="24"/>
        </w:rPr>
        <w:t xml:space="preserve"> perusahaan maka semakin besar hutang yang digunakan dan semakin besar risiko bisnis </w:t>
      </w:r>
      <w:r w:rsidR="009B0896" w:rsidRPr="00164F77">
        <w:rPr>
          <w:rFonts w:ascii="Times New Roman" w:hAnsi="Times New Roman" w:cs="Times New Roman"/>
          <w:sz w:val="24"/>
          <w:szCs w:val="24"/>
        </w:rPr>
        <w:lastRenderedPageBreak/>
        <w:t>yang dihadapi perusahaan ketika perekonomiannya memburuk.</w:t>
      </w:r>
    </w:p>
    <w:p w:rsidR="00C7211F" w:rsidRDefault="003D4DF3" w:rsidP="00164F77">
      <w:pPr>
        <w:spacing w:before="240" w:after="0" w:line="360" w:lineRule="auto"/>
        <w:jc w:val="both"/>
        <w:rPr>
          <w:rFonts w:ascii="Times New Roman" w:hAnsi="Times New Roman" w:cs="Times New Roman"/>
          <w:sz w:val="24"/>
          <w:szCs w:val="24"/>
        </w:rPr>
      </w:pPr>
      <w:r w:rsidRPr="00164F77">
        <w:rPr>
          <w:rFonts w:ascii="Times New Roman" w:hAnsi="Times New Roman" w:cs="Times New Roman"/>
          <w:sz w:val="24"/>
          <w:szCs w:val="24"/>
        </w:rPr>
        <w:t xml:space="preserve">       </w:t>
      </w:r>
      <w:r w:rsidR="00C7211F" w:rsidRPr="00164F77">
        <w:rPr>
          <w:rFonts w:ascii="Times New Roman" w:hAnsi="Times New Roman" w:cs="Times New Roman"/>
          <w:sz w:val="24"/>
          <w:szCs w:val="24"/>
        </w:rPr>
        <w:t>Ukuran perusahaan mengambarkan besar kecilnya suatu perusahaan yang dinyatakan dengan total aktiva. Semakin besar total aktiva maka akan semakin besar ukuran suatu perusahaan</w:t>
      </w:r>
      <w:r w:rsidR="009D1728" w:rsidRPr="00164F77">
        <w:rPr>
          <w:rFonts w:ascii="Times New Roman" w:hAnsi="Times New Roman" w:cs="Times New Roman"/>
          <w:sz w:val="24"/>
          <w:szCs w:val="24"/>
        </w:rPr>
        <w:t xml:space="preserve">, semakin besar juga modal yang </w:t>
      </w:r>
      <w:r w:rsidR="00C7211F" w:rsidRPr="00164F77">
        <w:rPr>
          <w:rFonts w:ascii="Times New Roman" w:hAnsi="Times New Roman" w:cs="Times New Roman"/>
          <w:sz w:val="24"/>
          <w:szCs w:val="24"/>
        </w:rPr>
        <w:t xml:space="preserve">akan ditanam. Dengan demikian ukuran dari  </w:t>
      </w:r>
      <w:r w:rsidR="005C1512">
        <w:rPr>
          <w:rFonts w:ascii="Times New Roman" w:hAnsi="Times New Roman" w:cs="Times New Roman"/>
          <w:sz w:val="24"/>
          <w:szCs w:val="24"/>
        </w:rPr>
        <w:t>aset yang dipunyai</w:t>
      </w:r>
      <w:r w:rsidR="00C7211F" w:rsidRPr="00164F77">
        <w:rPr>
          <w:rFonts w:ascii="Times New Roman" w:hAnsi="Times New Roman" w:cs="Times New Roman"/>
          <w:sz w:val="24"/>
          <w:szCs w:val="24"/>
        </w:rPr>
        <w:t xml:space="preserve"> oleh perusahaan. Menurut </w:t>
      </w:r>
      <w:r w:rsidR="00C7211F" w:rsidRPr="00164F77">
        <w:rPr>
          <w:rFonts w:ascii="Times New Roman" w:hAnsi="Times New Roman" w:cs="Times New Roman"/>
          <w:sz w:val="24"/>
          <w:szCs w:val="24"/>
        </w:rPr>
        <w:fldChar w:fldCharType="begin" w:fldLock="1"/>
      </w:r>
      <w:r w:rsidRPr="00164F77">
        <w:rPr>
          <w:rFonts w:ascii="Times New Roman" w:hAnsi="Times New Roman" w:cs="Times New Roman"/>
          <w:sz w:val="24"/>
          <w:szCs w:val="24"/>
        </w:rPr>
        <w:instrText>ADDIN CSL_CITATION {"citationItems":[{"id":"ITEM-1","itemData":{"author":[{"dropping-particle":"","family":"Irfan fahmi","given":"","non-dropping-particle":"","parse-names":false,"suffix":""}],"id":"ITEM-1","issued":{"date-parts":[["2012"]]},"publisher":"Alfabeta","publisher-place":"Bandung","title":"Analisis Kinerja Keuangan","type":"book"},"uris":["http://www.mendeley.com/documents/?uuid=c01e0218-3ff2-46b0-a2d2-95acf481be2f"]}],"mendeley":{"formattedCitation":"(Irfan fahmi, 2012)","plainTextFormattedCitation":"(Irfan fahmi, 2012)","previouslyFormattedCitation":"(Irfan fahmi, 2012)"},"properties":{"noteIndex":0},"schema":"https://github.com/citation-style-language/schema/raw/master/csl-citation.json"}</w:instrText>
      </w:r>
      <w:r w:rsidR="00C7211F" w:rsidRPr="00164F77">
        <w:rPr>
          <w:rFonts w:ascii="Times New Roman" w:hAnsi="Times New Roman" w:cs="Times New Roman"/>
          <w:sz w:val="24"/>
          <w:szCs w:val="24"/>
        </w:rPr>
        <w:fldChar w:fldCharType="separate"/>
      </w:r>
      <w:r w:rsidR="00C7211F" w:rsidRPr="00164F77">
        <w:rPr>
          <w:rFonts w:ascii="Times New Roman" w:hAnsi="Times New Roman" w:cs="Times New Roman"/>
          <w:noProof/>
          <w:sz w:val="24"/>
          <w:szCs w:val="24"/>
        </w:rPr>
        <w:t>(Irfan fahmi, 2012)</w:t>
      </w:r>
      <w:r w:rsidR="00C7211F" w:rsidRPr="00164F77">
        <w:rPr>
          <w:rFonts w:ascii="Times New Roman" w:hAnsi="Times New Roman" w:cs="Times New Roman"/>
          <w:sz w:val="24"/>
          <w:szCs w:val="24"/>
        </w:rPr>
        <w:fldChar w:fldCharType="end"/>
      </w:r>
      <w:r w:rsidR="00C7211F" w:rsidRPr="00164F77">
        <w:rPr>
          <w:rFonts w:ascii="Times New Roman" w:hAnsi="Times New Roman" w:cs="Times New Roman"/>
          <w:sz w:val="24"/>
          <w:szCs w:val="24"/>
        </w:rPr>
        <w:t xml:space="preserve"> semakin b</w:t>
      </w:r>
      <w:r w:rsidR="005C1512">
        <w:rPr>
          <w:rFonts w:ascii="Times New Roman" w:hAnsi="Times New Roman" w:cs="Times New Roman"/>
          <w:sz w:val="24"/>
          <w:szCs w:val="24"/>
        </w:rPr>
        <w:t xml:space="preserve">aik kinerja keuangan perusahaan </w:t>
      </w:r>
      <w:r w:rsidRPr="00164F77">
        <w:rPr>
          <w:rFonts w:ascii="Times New Roman" w:hAnsi="Times New Roman" w:cs="Times New Roman"/>
          <w:sz w:val="24"/>
          <w:szCs w:val="24"/>
        </w:rPr>
        <w:t>maka akan se</w:t>
      </w:r>
      <w:r w:rsidR="005C1512">
        <w:rPr>
          <w:rFonts w:ascii="Times New Roman" w:hAnsi="Times New Roman" w:cs="Times New Roman"/>
          <w:sz w:val="24"/>
          <w:szCs w:val="24"/>
        </w:rPr>
        <w:t xml:space="preserve">makin meyakinkan pihak investor untuk </w:t>
      </w:r>
      <w:r w:rsidRPr="00164F77">
        <w:rPr>
          <w:rFonts w:ascii="Times New Roman" w:hAnsi="Times New Roman" w:cs="Times New Roman"/>
          <w:sz w:val="24"/>
          <w:szCs w:val="24"/>
        </w:rPr>
        <w:t>melihat kine</w:t>
      </w:r>
      <w:r w:rsidR="005C1512">
        <w:rPr>
          <w:rFonts w:ascii="Times New Roman" w:hAnsi="Times New Roman" w:cs="Times New Roman"/>
          <w:sz w:val="24"/>
          <w:szCs w:val="24"/>
        </w:rPr>
        <w:t>rja keuangan perusahaan, tentunya otomatis pihak</w:t>
      </w:r>
      <w:r w:rsidRPr="00164F77">
        <w:rPr>
          <w:rFonts w:ascii="Times New Roman" w:hAnsi="Times New Roman" w:cs="Times New Roman"/>
          <w:sz w:val="24"/>
          <w:szCs w:val="24"/>
        </w:rPr>
        <w:t xml:space="preserve"> yang berhubungan dengan perusah</w:t>
      </w:r>
      <w:r w:rsidR="005C1512">
        <w:rPr>
          <w:rFonts w:ascii="Times New Roman" w:hAnsi="Times New Roman" w:cs="Times New Roman"/>
          <w:sz w:val="24"/>
          <w:szCs w:val="24"/>
        </w:rPr>
        <w:t>aan</w:t>
      </w:r>
      <w:r w:rsidR="00674FA4">
        <w:rPr>
          <w:rFonts w:ascii="Times New Roman" w:hAnsi="Times New Roman" w:cs="Times New Roman"/>
          <w:sz w:val="24"/>
          <w:szCs w:val="24"/>
        </w:rPr>
        <w:t xml:space="preserve"> semakin terjamin kepuasaannya</w:t>
      </w:r>
      <w:r w:rsidRPr="00164F77">
        <w:rPr>
          <w:rFonts w:ascii="Times New Roman" w:hAnsi="Times New Roman" w:cs="Times New Roman"/>
          <w:sz w:val="24"/>
          <w:szCs w:val="24"/>
        </w:rPr>
        <w:t xml:space="preserve">. Ukuran perusahaan merupakan faktor yang menentukan dalam nilai perusahaan </w:t>
      </w:r>
      <w:r w:rsidRPr="00164F77">
        <w:rPr>
          <w:rFonts w:ascii="Times New Roman" w:hAnsi="Times New Roman" w:cs="Times New Roman"/>
          <w:sz w:val="24"/>
          <w:szCs w:val="24"/>
        </w:rPr>
        <w:fldChar w:fldCharType="begin" w:fldLock="1"/>
      </w:r>
      <w:r w:rsidRPr="00164F77">
        <w:rPr>
          <w:rFonts w:ascii="Times New Roman" w:hAnsi="Times New Roman" w:cs="Times New Roman"/>
          <w:sz w:val="24"/>
          <w:szCs w:val="24"/>
        </w:rPr>
        <w:instrText>ADDIN CSL_CITATION {"citationItems":[{"id":"ITEM-1","itemData":{"author":[{"dropping-particle":"","family":"Meidiawati","given":"Karnia","non-dropping-particle":"","parse-names":false,"suffix":""}],"container-title":"Jurnal ilmu dan riset akuntansi","id":"ITEM-1","issued":{"date-parts":[["2016"]]},"title":"Pengaruh size, growth, profitablitas,struktur modal,kebijakan dividen terhadap nilai perusahaan.","type":"article-journal"},"uris":["http://www.mendeley.com/documents/?uuid=2bfcd119-91be-4a5d-a18e-6df1e246e5ab"]}],"mendeley":{"formattedCitation":"(Meidiawati, 2016)","plainTextFormattedCitation":"(Meidiawati, 2016)","previouslyFormattedCitation":"(Meidiawati, 2016)"},"properties":{"noteIndex":0},"schema":"https://github.com/citation-style-language/schema/raw/master/csl-citation.json"}</w:instrText>
      </w:r>
      <w:r w:rsidRPr="00164F77">
        <w:rPr>
          <w:rFonts w:ascii="Times New Roman" w:hAnsi="Times New Roman" w:cs="Times New Roman"/>
          <w:sz w:val="24"/>
          <w:szCs w:val="24"/>
        </w:rPr>
        <w:fldChar w:fldCharType="separate"/>
      </w:r>
      <w:r w:rsidRPr="00164F77">
        <w:rPr>
          <w:rFonts w:ascii="Times New Roman" w:hAnsi="Times New Roman" w:cs="Times New Roman"/>
          <w:noProof/>
          <w:sz w:val="24"/>
          <w:szCs w:val="24"/>
        </w:rPr>
        <w:t>(Meidiawati, 2016)</w:t>
      </w:r>
      <w:r w:rsidRPr="00164F77">
        <w:rPr>
          <w:rFonts w:ascii="Times New Roman" w:hAnsi="Times New Roman" w:cs="Times New Roman"/>
          <w:sz w:val="24"/>
          <w:szCs w:val="24"/>
        </w:rPr>
        <w:fldChar w:fldCharType="end"/>
      </w:r>
      <w:r w:rsidRPr="00164F77">
        <w:rPr>
          <w:rFonts w:ascii="Times New Roman" w:hAnsi="Times New Roman" w:cs="Times New Roman"/>
          <w:sz w:val="24"/>
          <w:szCs w:val="24"/>
        </w:rPr>
        <w:t xml:space="preserve">. Ukuran perusahaan diukur mengunakan </w:t>
      </w:r>
      <w:r w:rsidRPr="00164F77">
        <w:rPr>
          <w:rFonts w:ascii="Times New Roman" w:hAnsi="Times New Roman" w:cs="Times New Roman"/>
          <w:i/>
          <w:sz w:val="24"/>
          <w:szCs w:val="24"/>
        </w:rPr>
        <w:t>Logartima Natural</w:t>
      </w:r>
      <w:r w:rsidRPr="00164F77">
        <w:rPr>
          <w:rFonts w:ascii="Times New Roman" w:hAnsi="Times New Roman" w:cs="Times New Roman"/>
          <w:sz w:val="24"/>
          <w:szCs w:val="24"/>
        </w:rPr>
        <w:t xml:space="preserve"> dari total aset. Ukuran perusahaan mencakup besar kecilny</w:t>
      </w:r>
      <w:r w:rsidR="00674FA4">
        <w:rPr>
          <w:rFonts w:ascii="Times New Roman" w:hAnsi="Times New Roman" w:cs="Times New Roman"/>
          <w:sz w:val="24"/>
          <w:szCs w:val="24"/>
        </w:rPr>
        <w:t>a perusahaan dilihat dari</w:t>
      </w:r>
      <w:r w:rsidRPr="00164F77">
        <w:rPr>
          <w:rFonts w:ascii="Times New Roman" w:hAnsi="Times New Roman" w:cs="Times New Roman"/>
          <w:sz w:val="24"/>
          <w:szCs w:val="24"/>
        </w:rPr>
        <w:t xml:space="preserve"> total aset</w:t>
      </w:r>
      <w:r w:rsidR="00674FA4">
        <w:rPr>
          <w:rFonts w:ascii="Times New Roman" w:hAnsi="Times New Roman" w:cs="Times New Roman"/>
          <w:sz w:val="24"/>
          <w:szCs w:val="24"/>
        </w:rPr>
        <w:t>.</w:t>
      </w:r>
      <w:r w:rsidRPr="00164F77">
        <w:rPr>
          <w:rFonts w:ascii="Times New Roman" w:hAnsi="Times New Roman" w:cs="Times New Roman"/>
          <w:sz w:val="24"/>
          <w:szCs w:val="24"/>
        </w:rPr>
        <w:t>Besar</w:t>
      </w:r>
      <w:r w:rsidR="00674FA4">
        <w:rPr>
          <w:rFonts w:ascii="Times New Roman" w:hAnsi="Times New Roman" w:cs="Times New Roman"/>
          <w:sz w:val="24"/>
          <w:szCs w:val="24"/>
        </w:rPr>
        <w:t xml:space="preserve"> kecilnya ukuran perusahaan </w:t>
      </w:r>
      <w:r w:rsidRPr="00164F77">
        <w:rPr>
          <w:rFonts w:ascii="Times New Roman" w:hAnsi="Times New Roman" w:cs="Times New Roman"/>
          <w:sz w:val="24"/>
          <w:szCs w:val="24"/>
        </w:rPr>
        <w:t xml:space="preserve">akan </w:t>
      </w:r>
      <w:r w:rsidR="00674FA4">
        <w:rPr>
          <w:rFonts w:ascii="Times New Roman" w:hAnsi="Times New Roman" w:cs="Times New Roman"/>
          <w:sz w:val="24"/>
          <w:szCs w:val="24"/>
        </w:rPr>
        <w:t xml:space="preserve">dapat </w:t>
      </w:r>
      <w:r w:rsidRPr="00164F77">
        <w:rPr>
          <w:rFonts w:ascii="Times New Roman" w:hAnsi="Times New Roman" w:cs="Times New Roman"/>
          <w:sz w:val="24"/>
          <w:szCs w:val="24"/>
        </w:rPr>
        <w:t>mempengaruhi perus</w:t>
      </w:r>
      <w:r w:rsidR="00674FA4">
        <w:rPr>
          <w:rFonts w:ascii="Times New Roman" w:hAnsi="Times New Roman" w:cs="Times New Roman"/>
          <w:sz w:val="24"/>
          <w:szCs w:val="24"/>
        </w:rPr>
        <w:t xml:space="preserve">ahaan dalam kemudahan </w:t>
      </w:r>
      <w:r w:rsidRPr="00164F77">
        <w:rPr>
          <w:rFonts w:ascii="Times New Roman" w:hAnsi="Times New Roman" w:cs="Times New Roman"/>
          <w:sz w:val="24"/>
          <w:szCs w:val="24"/>
        </w:rPr>
        <w:t xml:space="preserve">pendanaan. Dana dari pasar modal, </w:t>
      </w:r>
      <w:r w:rsidR="00EF6188">
        <w:rPr>
          <w:rFonts w:ascii="Times New Roman" w:hAnsi="Times New Roman" w:cs="Times New Roman"/>
          <w:sz w:val="24"/>
          <w:szCs w:val="24"/>
        </w:rPr>
        <w:t xml:space="preserve">dapat berpengaruh pada </w:t>
      </w:r>
      <w:r w:rsidRPr="00164F77">
        <w:rPr>
          <w:rFonts w:ascii="Times New Roman" w:hAnsi="Times New Roman" w:cs="Times New Roman"/>
          <w:sz w:val="24"/>
          <w:szCs w:val="24"/>
        </w:rPr>
        <w:lastRenderedPageBreak/>
        <w:t>perusahaan</w:t>
      </w:r>
      <w:r w:rsidR="00EF6188">
        <w:rPr>
          <w:rFonts w:ascii="Times New Roman" w:hAnsi="Times New Roman" w:cs="Times New Roman"/>
          <w:sz w:val="24"/>
          <w:szCs w:val="24"/>
        </w:rPr>
        <w:t>,</w:t>
      </w:r>
      <w:r w:rsidRPr="00164F77">
        <w:rPr>
          <w:rFonts w:ascii="Times New Roman" w:hAnsi="Times New Roman" w:cs="Times New Roman"/>
          <w:sz w:val="24"/>
          <w:szCs w:val="24"/>
        </w:rPr>
        <w:t xml:space="preserve"> dalam melakukan proses tawar-menawar dalam kontrak keuangan antar perusahaan.</w:t>
      </w:r>
      <w:r w:rsidR="00EF6188">
        <w:rPr>
          <w:rFonts w:ascii="Times New Roman" w:hAnsi="Times New Roman" w:cs="Times New Roman"/>
          <w:sz w:val="24"/>
          <w:szCs w:val="24"/>
        </w:rPr>
        <w:t>Menurut</w:t>
      </w:r>
      <w:r w:rsidRPr="00164F77">
        <w:rPr>
          <w:rFonts w:ascii="Times New Roman" w:hAnsi="Times New Roman" w:cs="Times New Roman"/>
          <w:sz w:val="24"/>
          <w:szCs w:val="24"/>
        </w:rPr>
        <w:fldChar w:fldCharType="begin" w:fldLock="1"/>
      </w:r>
      <w:r w:rsidR="009D1728" w:rsidRPr="00164F77">
        <w:rPr>
          <w:rFonts w:ascii="Times New Roman" w:hAnsi="Times New Roman" w:cs="Times New Roman"/>
          <w:sz w:val="24"/>
          <w:szCs w:val="24"/>
        </w:rPr>
        <w:instrText>ADDIN CSL_CITATION {"citationItems":[{"id":"ITEM-1","itemData":{"author":[{"dropping-particle":"","family":"Angrita Denziana dan Winda Monica","given":"","non-dropping-particle":"","parse-names":false,"suffix":""}],"container-title":"Jurnal Akuntansi &amp; Keuangan","id":"ITEM-1","issued":{"date-parts":[["0"]]},"page":"241-254","title":"Analisis Ukuran Perusahaan dan Profitabilitas terhadap Nilai Perusahaan studi Empiris yang tergolong LQ45 di BEI Periode 2011-2014","type":"article-journal","volume":"7 . No . 2"},"uris":["http://www.mendeley.com/documents/?uuid=3cd94d1f-6b12-4f03-ba1e-4f63f0cdde64"]}],"mendeley":{"formattedCitation":"(Angrita Denziana dan Winda Monica, n.d.)","plainTextFormattedCitation":"(Angrita Denziana dan Winda Monica, n.d.)","previouslyFormattedCitation":"(Angrita Denziana dan Winda Monica, n.d.)"},"properties":{"noteIndex":0},"schema":"https://github.com/citation-style-language/schema/raw/master/csl-citation.json"}</w:instrText>
      </w:r>
      <w:r w:rsidRPr="00164F77">
        <w:rPr>
          <w:rFonts w:ascii="Times New Roman" w:hAnsi="Times New Roman" w:cs="Times New Roman"/>
          <w:sz w:val="24"/>
          <w:szCs w:val="24"/>
        </w:rPr>
        <w:fldChar w:fldCharType="separate"/>
      </w:r>
      <w:r w:rsidRPr="00164F77">
        <w:rPr>
          <w:rFonts w:ascii="Times New Roman" w:hAnsi="Times New Roman" w:cs="Times New Roman"/>
          <w:noProof/>
          <w:sz w:val="24"/>
          <w:szCs w:val="24"/>
        </w:rPr>
        <w:t>(Angrita Denziana dan Winda Monica, n.d.)</w:t>
      </w:r>
      <w:r w:rsidRPr="00164F77">
        <w:rPr>
          <w:rFonts w:ascii="Times New Roman" w:hAnsi="Times New Roman" w:cs="Times New Roman"/>
          <w:sz w:val="24"/>
          <w:szCs w:val="24"/>
        </w:rPr>
        <w:fldChar w:fldCharType="end"/>
      </w:r>
      <w:r w:rsidR="00EF6188">
        <w:rPr>
          <w:rFonts w:ascii="Times New Roman" w:hAnsi="Times New Roman" w:cs="Times New Roman"/>
          <w:sz w:val="24"/>
          <w:szCs w:val="24"/>
        </w:rPr>
        <w:t xml:space="preserve"> </w:t>
      </w:r>
      <w:r w:rsidR="00AA5B1D" w:rsidRPr="00164F77">
        <w:rPr>
          <w:rFonts w:ascii="Times New Roman" w:hAnsi="Times New Roman" w:cs="Times New Roman"/>
          <w:sz w:val="24"/>
          <w:szCs w:val="24"/>
        </w:rPr>
        <w:t xml:space="preserve"> </w:t>
      </w:r>
      <w:r w:rsidR="00EF6188">
        <w:rPr>
          <w:rFonts w:ascii="Times New Roman" w:hAnsi="Times New Roman" w:cs="Times New Roman"/>
          <w:sz w:val="24"/>
          <w:szCs w:val="24"/>
        </w:rPr>
        <w:t xml:space="preserve"> yaitu </w:t>
      </w:r>
      <w:r w:rsidR="00AA5B1D" w:rsidRPr="00164F77">
        <w:rPr>
          <w:rFonts w:ascii="Times New Roman" w:hAnsi="Times New Roman" w:cs="Times New Roman"/>
          <w:sz w:val="24"/>
          <w:szCs w:val="24"/>
        </w:rPr>
        <w:t xml:space="preserve">perusahaan dengan total aset yang besar akan lebih memudahkan manajemen dalam mengunakan aset </w:t>
      </w:r>
      <w:r w:rsidR="00EF6188">
        <w:rPr>
          <w:rFonts w:ascii="Times New Roman" w:hAnsi="Times New Roman" w:cs="Times New Roman"/>
          <w:sz w:val="24"/>
          <w:szCs w:val="24"/>
        </w:rPr>
        <w:t xml:space="preserve">perubahan tersebut, jika </w:t>
      </w:r>
      <w:r w:rsidR="00AA5B1D" w:rsidRPr="00164F77">
        <w:rPr>
          <w:rFonts w:ascii="Times New Roman" w:hAnsi="Times New Roman" w:cs="Times New Roman"/>
          <w:sz w:val="24"/>
          <w:szCs w:val="24"/>
        </w:rPr>
        <w:t xml:space="preserve"> dari sisi manajemen kemudahan yang dimilikinya </w:t>
      </w:r>
      <w:r w:rsidR="00EF6188">
        <w:rPr>
          <w:rFonts w:ascii="Times New Roman" w:hAnsi="Times New Roman" w:cs="Times New Roman"/>
          <w:sz w:val="24"/>
          <w:szCs w:val="24"/>
        </w:rPr>
        <w:t xml:space="preserve">dapat </w:t>
      </w:r>
      <w:r w:rsidR="00AA5B1D" w:rsidRPr="00164F77">
        <w:rPr>
          <w:rFonts w:ascii="Times New Roman" w:hAnsi="Times New Roman" w:cs="Times New Roman"/>
          <w:sz w:val="24"/>
          <w:szCs w:val="24"/>
        </w:rPr>
        <w:t>meningkatkan nilai perusahaan.</w:t>
      </w:r>
      <w:r w:rsidR="00B1489E">
        <w:rPr>
          <w:rFonts w:ascii="Times New Roman" w:hAnsi="Times New Roman" w:cs="Times New Roman"/>
          <w:sz w:val="24"/>
          <w:szCs w:val="24"/>
        </w:rPr>
        <w:t xml:space="preserve"> Semaki</w:t>
      </w:r>
      <w:r w:rsidR="00EF6188">
        <w:rPr>
          <w:rFonts w:ascii="Times New Roman" w:hAnsi="Times New Roman" w:cs="Times New Roman"/>
          <w:sz w:val="24"/>
          <w:szCs w:val="24"/>
        </w:rPr>
        <w:t>n besarnya suatu perusahaan dapat</w:t>
      </w:r>
      <w:r w:rsidR="00B1489E">
        <w:rPr>
          <w:rFonts w:ascii="Times New Roman" w:hAnsi="Times New Roman" w:cs="Times New Roman"/>
          <w:sz w:val="24"/>
          <w:szCs w:val="24"/>
        </w:rPr>
        <w:t xml:space="preserve"> menarik minat investor untuk</w:t>
      </w:r>
      <w:r w:rsidR="00EF6188">
        <w:rPr>
          <w:rFonts w:ascii="Times New Roman" w:hAnsi="Times New Roman" w:cs="Times New Roman"/>
          <w:sz w:val="24"/>
          <w:szCs w:val="24"/>
        </w:rPr>
        <w:t xml:space="preserve"> berinvestasi.</w:t>
      </w:r>
      <w:r w:rsidR="00B1489E">
        <w:rPr>
          <w:rFonts w:ascii="Times New Roman" w:hAnsi="Times New Roman" w:cs="Times New Roman"/>
          <w:sz w:val="24"/>
          <w:szCs w:val="24"/>
        </w:rPr>
        <w:t xml:space="preserve"> </w:t>
      </w:r>
    </w:p>
    <w:p w:rsidR="007E7F74" w:rsidRPr="0042072F" w:rsidRDefault="0042072F" w:rsidP="0042072F">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DB0CB4" w:rsidRPr="0042072F">
        <w:rPr>
          <w:rFonts w:ascii="Times New Roman" w:hAnsi="Times New Roman" w:cs="Times New Roman"/>
          <w:b/>
          <w:sz w:val="24"/>
          <w:szCs w:val="24"/>
        </w:rPr>
        <w:t>TINJAUAN PUSTAKA</w:t>
      </w:r>
    </w:p>
    <w:p w:rsidR="007E7F74" w:rsidRPr="00164F77" w:rsidRDefault="007E7F74" w:rsidP="00B1489E">
      <w:pPr>
        <w:spacing w:after="0" w:line="360" w:lineRule="auto"/>
        <w:jc w:val="both"/>
        <w:rPr>
          <w:rFonts w:ascii="Times New Roman" w:hAnsi="Times New Roman" w:cs="Times New Roman"/>
          <w:b/>
          <w:sz w:val="24"/>
          <w:szCs w:val="24"/>
        </w:rPr>
      </w:pPr>
      <w:r w:rsidRPr="00164F77">
        <w:rPr>
          <w:rFonts w:ascii="Times New Roman" w:hAnsi="Times New Roman" w:cs="Times New Roman"/>
          <w:b/>
          <w:sz w:val="24"/>
          <w:szCs w:val="24"/>
        </w:rPr>
        <w:t>a. Nilai Perusahaan</w:t>
      </w:r>
    </w:p>
    <w:p w:rsidR="00947AA9" w:rsidRPr="00164F77" w:rsidRDefault="005E4D1A" w:rsidP="00B1489E">
      <w:pPr>
        <w:spacing w:after="0" w:line="360" w:lineRule="auto"/>
        <w:jc w:val="both"/>
        <w:rPr>
          <w:rFonts w:ascii="Times New Roman" w:hAnsi="Times New Roman" w:cs="Times New Roman"/>
          <w:sz w:val="24"/>
          <w:szCs w:val="24"/>
        </w:rPr>
      </w:pPr>
      <w:r w:rsidRPr="00164F77">
        <w:rPr>
          <w:rFonts w:ascii="Times New Roman" w:hAnsi="Times New Roman" w:cs="Times New Roman"/>
          <w:sz w:val="24"/>
          <w:szCs w:val="24"/>
        </w:rPr>
        <w:t xml:space="preserve">       </w:t>
      </w:r>
      <w:r w:rsidR="009D1728" w:rsidRPr="00164F77">
        <w:rPr>
          <w:rFonts w:ascii="Times New Roman" w:hAnsi="Times New Roman" w:cs="Times New Roman"/>
          <w:sz w:val="24"/>
          <w:szCs w:val="24"/>
        </w:rPr>
        <w:t>Nilai perusahaan yaitu kondisi tertentu yang telah dicapai oleh suatu perusahaan sebagai gambaran dari kepercayaan masyarakat terhadap perusahaan setelah melalui suatu proses kegiatan selama beberapa tahun, saat perusahaan yang tinggi akan diikuti oleh tingginya kemakmuran pemegang saham</w:t>
      </w:r>
      <w:r w:rsidR="009D1728" w:rsidRPr="00164F77">
        <w:rPr>
          <w:rFonts w:ascii="Times New Roman" w:hAnsi="Times New Roman" w:cs="Times New Roman"/>
          <w:sz w:val="24"/>
          <w:szCs w:val="24"/>
        </w:rPr>
        <w:fldChar w:fldCharType="begin" w:fldLock="1"/>
      </w:r>
      <w:r w:rsidR="009D1728" w:rsidRPr="00164F77">
        <w:rPr>
          <w:rFonts w:ascii="Times New Roman" w:hAnsi="Times New Roman" w:cs="Times New Roman"/>
          <w:sz w:val="24"/>
          <w:szCs w:val="24"/>
        </w:rPr>
        <w:instrText>ADDIN CSL_CITATION {"citationItems":[{"id":"ITEM-1","itemData":{"author":[{"dropping-particle":"","family":"Ngurah","given":"I Gusti","non-dropping-particle":"","parse-names":false,"suffix":""},{"dropping-particle":"","family":"Rudangga","given":"Gede","non-dropping-particle":"","parse-names":false,"suffix":""},{"dropping-particle":"","family":"Sudiarta","given":"Gede Merta","non-dropping-particle":"","parse-names":false,"suffix":""}],"id":"ITEM-1","issue":"7","issued":{"date-parts":[["2016"]]},"page":"4394-4422","title":"PROFITABILITAS TERHADAP NILAI PERUSAHAAN Fakultas Ekonomi dan Bisnis Universitas Udayana ( Unud ), Bali ,","type":"article-journal","volume":"5"},"uris":["http://www.mendeley.com/documents/?uuid=ef9ec6f0-7c00-4b11-ae56-d8b26b5627d4"]}],"mendeley":{"formattedCitation":"(Ngurah et al., 2016)","plainTextFormattedCitation":"(Ngurah et al., 2016)","previouslyFormattedCitation":"(Ngurah et al., 2016)"},"properties":{"noteIndex":0},"schema":"https://github.com/citation-style-language/schema/raw/master/csl-citation.json"}</w:instrText>
      </w:r>
      <w:r w:rsidR="009D1728" w:rsidRPr="00164F77">
        <w:rPr>
          <w:rFonts w:ascii="Times New Roman" w:hAnsi="Times New Roman" w:cs="Times New Roman"/>
          <w:sz w:val="24"/>
          <w:szCs w:val="24"/>
        </w:rPr>
        <w:fldChar w:fldCharType="separate"/>
      </w:r>
      <w:r w:rsidR="009D1728" w:rsidRPr="00164F77">
        <w:rPr>
          <w:rFonts w:ascii="Times New Roman" w:hAnsi="Times New Roman" w:cs="Times New Roman"/>
          <w:noProof/>
          <w:sz w:val="24"/>
          <w:szCs w:val="24"/>
        </w:rPr>
        <w:t>(Ngurah et al., 2016)</w:t>
      </w:r>
      <w:r w:rsidR="009D1728" w:rsidRPr="00164F77">
        <w:rPr>
          <w:rFonts w:ascii="Times New Roman" w:hAnsi="Times New Roman" w:cs="Times New Roman"/>
          <w:sz w:val="24"/>
          <w:szCs w:val="24"/>
        </w:rPr>
        <w:fldChar w:fldCharType="end"/>
      </w:r>
      <w:r w:rsidR="009D1728" w:rsidRPr="00164F77">
        <w:rPr>
          <w:rFonts w:ascii="Times New Roman" w:hAnsi="Times New Roman" w:cs="Times New Roman"/>
          <w:sz w:val="24"/>
          <w:szCs w:val="24"/>
        </w:rPr>
        <w:t>.</w:t>
      </w:r>
    </w:p>
    <w:p w:rsidR="009D1728" w:rsidRPr="00164F77" w:rsidRDefault="009D1728" w:rsidP="00B1489E">
      <w:pPr>
        <w:spacing w:after="0" w:line="360" w:lineRule="auto"/>
        <w:jc w:val="both"/>
        <w:rPr>
          <w:rFonts w:ascii="Times New Roman" w:hAnsi="Times New Roman" w:cs="Times New Roman"/>
          <w:b/>
          <w:i/>
          <w:sz w:val="24"/>
          <w:szCs w:val="24"/>
        </w:rPr>
      </w:pPr>
      <w:r w:rsidRPr="00164F77">
        <w:rPr>
          <w:rFonts w:ascii="Times New Roman" w:hAnsi="Times New Roman" w:cs="Times New Roman"/>
          <w:b/>
          <w:i/>
          <w:sz w:val="24"/>
          <w:szCs w:val="24"/>
        </w:rPr>
        <w:t>Signalling Theory</w:t>
      </w:r>
    </w:p>
    <w:p w:rsidR="00B1489E" w:rsidRDefault="005E4D1A" w:rsidP="00B1489E">
      <w:pPr>
        <w:spacing w:after="0" w:line="360" w:lineRule="auto"/>
        <w:jc w:val="both"/>
        <w:rPr>
          <w:rFonts w:ascii="Times New Roman" w:hAnsi="Times New Roman" w:cs="Times New Roman"/>
          <w:sz w:val="24"/>
          <w:szCs w:val="24"/>
        </w:rPr>
      </w:pPr>
      <w:r w:rsidRPr="00164F77">
        <w:rPr>
          <w:rFonts w:ascii="Times New Roman" w:hAnsi="Times New Roman" w:cs="Times New Roman"/>
          <w:sz w:val="24"/>
          <w:szCs w:val="24"/>
        </w:rPr>
        <w:t xml:space="preserve">        </w:t>
      </w:r>
      <w:r w:rsidR="009D1728" w:rsidRPr="00164F77">
        <w:rPr>
          <w:rFonts w:ascii="Times New Roman" w:hAnsi="Times New Roman" w:cs="Times New Roman"/>
          <w:sz w:val="24"/>
          <w:szCs w:val="24"/>
        </w:rPr>
        <w:t xml:space="preserve">Teori pensinyalan menurut </w:t>
      </w:r>
      <w:r w:rsidR="009D1728" w:rsidRPr="00164F77">
        <w:rPr>
          <w:rFonts w:ascii="Times New Roman" w:hAnsi="Times New Roman" w:cs="Times New Roman"/>
          <w:sz w:val="24"/>
          <w:szCs w:val="24"/>
        </w:rPr>
        <w:fldChar w:fldCharType="begin" w:fldLock="1"/>
      </w:r>
      <w:r w:rsidRPr="00164F77">
        <w:rPr>
          <w:rFonts w:ascii="Times New Roman" w:hAnsi="Times New Roman" w:cs="Times New Roman"/>
          <w:sz w:val="24"/>
          <w:szCs w:val="24"/>
        </w:rPr>
        <w:instrText>ADDIN CSL_CITATION {"citationItems":[{"id":"ITEM-1","itemData":{"author":[{"dropping-particle":"","family":"Brigham, Eugene F. dan Houston","given":"Joel F.","non-dropping-particle":"","parse-names":false,"suffix":""}],"edition":"Edisi 10","id":"ITEM-1","issued":{"date-parts":[["2011"]]},"publisher":"Salemba Empat","publisher-place":"Jakarta","title":"Dasar-dasar Manajemen Keuangan Terjemahan","type":"book"},"uris":["http://www.mendeley.com/documents/?uuid=69c7f316-b830-49b7-9951-c66166e58b7c"]}],"mendeley":{"formattedCitation":"(Brigham, Eugene F. dan Houston, 2011)","plainTextFormattedCitation":"(Brigham, Eugene F. dan Houston, 2011)","previouslyFormattedCitation":"(Brigham, Eugene F. dan Houston, 2011)"},"properties":{"noteIndex":0},"schema":"https://github.com/citation-style-language/schema/raw/master/csl-citation.json"}</w:instrText>
      </w:r>
      <w:r w:rsidR="009D1728" w:rsidRPr="00164F77">
        <w:rPr>
          <w:rFonts w:ascii="Times New Roman" w:hAnsi="Times New Roman" w:cs="Times New Roman"/>
          <w:sz w:val="24"/>
          <w:szCs w:val="24"/>
        </w:rPr>
        <w:fldChar w:fldCharType="separate"/>
      </w:r>
      <w:r w:rsidR="009D1728" w:rsidRPr="00164F77">
        <w:rPr>
          <w:rFonts w:ascii="Times New Roman" w:hAnsi="Times New Roman" w:cs="Times New Roman"/>
          <w:noProof/>
          <w:sz w:val="24"/>
          <w:szCs w:val="24"/>
        </w:rPr>
        <w:t xml:space="preserve">(Brigham, </w:t>
      </w:r>
      <w:r w:rsidR="00EF6188">
        <w:rPr>
          <w:rFonts w:ascii="Times New Roman" w:hAnsi="Times New Roman" w:cs="Times New Roman"/>
          <w:noProof/>
          <w:sz w:val="24"/>
          <w:szCs w:val="24"/>
        </w:rPr>
        <w:t>et,al,</w:t>
      </w:r>
      <w:r w:rsidR="009D1728" w:rsidRPr="00164F77">
        <w:rPr>
          <w:rFonts w:ascii="Times New Roman" w:hAnsi="Times New Roman" w:cs="Times New Roman"/>
          <w:noProof/>
          <w:sz w:val="24"/>
          <w:szCs w:val="24"/>
        </w:rPr>
        <w:t>2011)</w:t>
      </w:r>
      <w:r w:rsidR="009D1728" w:rsidRPr="00164F77">
        <w:rPr>
          <w:rFonts w:ascii="Times New Roman" w:hAnsi="Times New Roman" w:cs="Times New Roman"/>
          <w:sz w:val="24"/>
          <w:szCs w:val="24"/>
        </w:rPr>
        <w:fldChar w:fldCharType="end"/>
      </w:r>
      <w:r w:rsidRPr="00164F77">
        <w:rPr>
          <w:rFonts w:ascii="Times New Roman" w:hAnsi="Times New Roman" w:cs="Times New Roman"/>
          <w:sz w:val="24"/>
          <w:szCs w:val="24"/>
        </w:rPr>
        <w:t xml:space="preserve"> adalah “Suatu tindakan yang diambil pihak manajemen perus</w:t>
      </w:r>
      <w:r w:rsidR="00220D2A">
        <w:rPr>
          <w:rFonts w:ascii="Times New Roman" w:hAnsi="Times New Roman" w:cs="Times New Roman"/>
          <w:sz w:val="24"/>
          <w:szCs w:val="24"/>
        </w:rPr>
        <w:t xml:space="preserve">ahaan yang </w:t>
      </w:r>
      <w:r w:rsidR="00220D2A">
        <w:rPr>
          <w:rFonts w:ascii="Times New Roman" w:hAnsi="Times New Roman" w:cs="Times New Roman"/>
          <w:sz w:val="24"/>
          <w:szCs w:val="24"/>
        </w:rPr>
        <w:lastRenderedPageBreak/>
        <w:t>memberikan</w:t>
      </w:r>
      <w:r w:rsidRPr="00164F77">
        <w:rPr>
          <w:rFonts w:ascii="Times New Roman" w:hAnsi="Times New Roman" w:cs="Times New Roman"/>
          <w:sz w:val="24"/>
          <w:szCs w:val="24"/>
        </w:rPr>
        <w:t xml:space="preserve"> informasi bagi </w:t>
      </w:r>
      <w:r w:rsidR="00220D2A">
        <w:rPr>
          <w:rFonts w:ascii="Times New Roman" w:hAnsi="Times New Roman" w:cs="Times New Roman"/>
          <w:sz w:val="24"/>
          <w:szCs w:val="24"/>
        </w:rPr>
        <w:t xml:space="preserve">para investor </w:t>
      </w:r>
      <w:r w:rsidRPr="00164F77">
        <w:rPr>
          <w:rFonts w:ascii="Times New Roman" w:hAnsi="Times New Roman" w:cs="Times New Roman"/>
          <w:sz w:val="24"/>
          <w:szCs w:val="24"/>
        </w:rPr>
        <w:t>bagaimana</w:t>
      </w:r>
      <w:r w:rsidR="00220D2A">
        <w:rPr>
          <w:rFonts w:ascii="Times New Roman" w:hAnsi="Times New Roman" w:cs="Times New Roman"/>
          <w:sz w:val="24"/>
          <w:szCs w:val="24"/>
        </w:rPr>
        <w:t xml:space="preserve"> tentang </w:t>
      </w:r>
      <w:r w:rsidRPr="00164F77">
        <w:rPr>
          <w:rFonts w:ascii="Times New Roman" w:hAnsi="Times New Roman" w:cs="Times New Roman"/>
          <w:sz w:val="24"/>
          <w:szCs w:val="24"/>
        </w:rPr>
        <w:t xml:space="preserve"> manajemen memandang prospek perusahaan”. Informasi yang dipublikasikan memberikan siny</w:t>
      </w:r>
      <w:r w:rsidR="00B1489E">
        <w:rPr>
          <w:rFonts w:ascii="Times New Roman" w:hAnsi="Times New Roman" w:cs="Times New Roman"/>
          <w:sz w:val="24"/>
          <w:szCs w:val="24"/>
        </w:rPr>
        <w:t>al untuk investor berinvestasi.</w:t>
      </w:r>
      <w:r w:rsidR="00220D2A">
        <w:rPr>
          <w:rFonts w:ascii="Times New Roman" w:hAnsi="Times New Roman" w:cs="Times New Roman"/>
          <w:sz w:val="24"/>
          <w:szCs w:val="24"/>
        </w:rPr>
        <w:t>Apabila pengumuman bernilai positif</w:t>
      </w:r>
      <w:r w:rsidRPr="00164F77">
        <w:rPr>
          <w:rFonts w:ascii="Times New Roman" w:hAnsi="Times New Roman" w:cs="Times New Roman"/>
          <w:sz w:val="24"/>
          <w:szCs w:val="24"/>
        </w:rPr>
        <w:t xml:space="preserve"> dapat memberikan reaksi waktu pengumuman dapat diterima oleh pasar. </w:t>
      </w:r>
      <w:r w:rsidRPr="00164F77">
        <w:rPr>
          <w:rFonts w:ascii="Times New Roman" w:hAnsi="Times New Roman" w:cs="Times New Roman"/>
          <w:i/>
          <w:sz w:val="24"/>
          <w:szCs w:val="24"/>
        </w:rPr>
        <w:t xml:space="preserve">Signaling theory </w:t>
      </w:r>
      <w:r w:rsidRPr="00164F77">
        <w:rPr>
          <w:rFonts w:ascii="Times New Roman" w:hAnsi="Times New Roman" w:cs="Times New Roman"/>
          <w:sz w:val="24"/>
          <w:szCs w:val="24"/>
        </w:rPr>
        <w:t>dalam penelitian ini dapat digunakan untuk penjelasan hubungan antara profitabilitas</w:t>
      </w:r>
      <w:r w:rsidR="00B1489E">
        <w:rPr>
          <w:rFonts w:ascii="Times New Roman" w:hAnsi="Times New Roman" w:cs="Times New Roman"/>
          <w:sz w:val="24"/>
          <w:szCs w:val="24"/>
        </w:rPr>
        <w:t xml:space="preserve"> </w:t>
      </w:r>
    </w:p>
    <w:p w:rsidR="009D1728" w:rsidRPr="00164F77" w:rsidRDefault="005E4D1A" w:rsidP="00164F77">
      <w:pPr>
        <w:spacing w:after="0" w:line="360" w:lineRule="auto"/>
        <w:jc w:val="both"/>
        <w:rPr>
          <w:rFonts w:ascii="Times New Roman" w:hAnsi="Times New Roman" w:cs="Times New Roman"/>
          <w:sz w:val="24"/>
          <w:szCs w:val="24"/>
        </w:rPr>
      </w:pPr>
      <w:r w:rsidRPr="00164F77">
        <w:rPr>
          <w:rFonts w:ascii="Times New Roman" w:hAnsi="Times New Roman" w:cs="Times New Roman"/>
          <w:sz w:val="24"/>
          <w:szCs w:val="24"/>
        </w:rPr>
        <w:t>dan ukuran</w:t>
      </w:r>
      <w:r w:rsidR="00B1489E">
        <w:rPr>
          <w:rFonts w:ascii="Times New Roman" w:hAnsi="Times New Roman" w:cs="Times New Roman"/>
          <w:sz w:val="24"/>
          <w:szCs w:val="24"/>
        </w:rPr>
        <w:t xml:space="preserve"> perusahaan terhadap </w:t>
      </w:r>
      <w:r w:rsidRPr="00164F77">
        <w:rPr>
          <w:rFonts w:ascii="Times New Roman" w:hAnsi="Times New Roman" w:cs="Times New Roman"/>
          <w:sz w:val="24"/>
          <w:szCs w:val="24"/>
        </w:rPr>
        <w:t xml:space="preserve">nilai perusahaan </w:t>
      </w:r>
      <w:r w:rsidRPr="00164F77">
        <w:rPr>
          <w:rFonts w:ascii="Times New Roman" w:hAnsi="Times New Roman" w:cs="Times New Roman"/>
          <w:sz w:val="24"/>
          <w:szCs w:val="24"/>
        </w:rPr>
        <w:fldChar w:fldCharType="begin" w:fldLock="1"/>
      </w:r>
      <w:r w:rsidR="00486EEE" w:rsidRPr="00164F77">
        <w:rPr>
          <w:rFonts w:ascii="Times New Roman" w:hAnsi="Times New Roman" w:cs="Times New Roman"/>
          <w:sz w:val="24"/>
          <w:szCs w:val="24"/>
        </w:rPr>
        <w:instrText>ADDIN CSL_CITATION {"citationItems":[{"id":"ITEM-1","itemData":{"author":[{"dropping-particle":"","family":"Asandimitra","given":"Nadia","non-dropping-particle":"","parse-names":false,"suffix":""}],"id":"ITEM-1","issue":"April","issued":{"date-parts":[["2014"]]},"title":"Pengaruh Ukuran Perusahaan, Leverage,Profitabilitas, Kebijakan Dividen dan Cash Holding terhadap Nilai Perusahaan pada sektor Manuaktur","type":"article-journal","volume":"2"},"uris":["http://www.mendeley.com/documents/?uuid=b3c181f9-fc83-48a7-aa53-2307c5cce394"]}],"mendeley":{"formattedCitation":"(Asandimitra, 2014)","plainTextFormattedCitation":"(Asandimitra, 2014)","previouslyFormattedCitation":"(Asandimitra, 2014)"},"properties":{"noteIndex":0},"schema":"https://github.com/citation-style-language/schema/raw/master/csl-citation.json"}</w:instrText>
      </w:r>
      <w:r w:rsidRPr="00164F77">
        <w:rPr>
          <w:rFonts w:ascii="Times New Roman" w:hAnsi="Times New Roman" w:cs="Times New Roman"/>
          <w:sz w:val="24"/>
          <w:szCs w:val="24"/>
        </w:rPr>
        <w:fldChar w:fldCharType="separate"/>
      </w:r>
      <w:r w:rsidRPr="00164F77">
        <w:rPr>
          <w:rFonts w:ascii="Times New Roman" w:hAnsi="Times New Roman" w:cs="Times New Roman"/>
          <w:noProof/>
          <w:sz w:val="24"/>
          <w:szCs w:val="24"/>
        </w:rPr>
        <w:t>(Asandimitra, 2014)</w:t>
      </w:r>
      <w:r w:rsidRPr="00164F77">
        <w:rPr>
          <w:rFonts w:ascii="Times New Roman" w:hAnsi="Times New Roman" w:cs="Times New Roman"/>
          <w:sz w:val="24"/>
          <w:szCs w:val="24"/>
        </w:rPr>
        <w:fldChar w:fldCharType="end"/>
      </w:r>
      <w:r w:rsidRPr="00164F77">
        <w:rPr>
          <w:rFonts w:ascii="Times New Roman" w:hAnsi="Times New Roman" w:cs="Times New Roman"/>
          <w:sz w:val="24"/>
          <w:szCs w:val="24"/>
        </w:rPr>
        <w:t>.</w:t>
      </w:r>
    </w:p>
    <w:p w:rsidR="00486EEE" w:rsidRPr="00B1489E" w:rsidRDefault="00581023" w:rsidP="00B1489E">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4D1A" w:rsidRPr="00B1489E">
        <w:rPr>
          <w:rFonts w:ascii="Times New Roman" w:hAnsi="Times New Roman" w:cs="Times New Roman"/>
          <w:sz w:val="24"/>
          <w:szCs w:val="24"/>
        </w:rPr>
        <w:t>Komponen</w:t>
      </w:r>
      <w:r w:rsidR="00220D2A">
        <w:rPr>
          <w:rFonts w:ascii="Times New Roman" w:hAnsi="Times New Roman" w:cs="Times New Roman"/>
          <w:sz w:val="24"/>
          <w:szCs w:val="24"/>
        </w:rPr>
        <w:t xml:space="preserve"> pada</w:t>
      </w:r>
      <w:r w:rsidR="005E4D1A" w:rsidRPr="00B1489E">
        <w:rPr>
          <w:rFonts w:ascii="Times New Roman" w:hAnsi="Times New Roman" w:cs="Times New Roman"/>
          <w:sz w:val="24"/>
          <w:szCs w:val="24"/>
        </w:rPr>
        <w:t xml:space="preserve"> nilai </w:t>
      </w:r>
      <w:r w:rsidR="00FD39F0">
        <w:rPr>
          <w:rFonts w:ascii="Times New Roman" w:hAnsi="Times New Roman" w:cs="Times New Roman"/>
          <w:sz w:val="24"/>
          <w:szCs w:val="24"/>
        </w:rPr>
        <w:t xml:space="preserve">perusahaan dalam  pengukuran penelitian </w:t>
      </w:r>
      <w:r w:rsidR="005E4D1A" w:rsidRPr="00B1489E">
        <w:rPr>
          <w:rFonts w:ascii="Times New Roman" w:hAnsi="Times New Roman" w:cs="Times New Roman"/>
          <w:sz w:val="24"/>
          <w:szCs w:val="24"/>
        </w:rPr>
        <w:t xml:space="preserve">mengunakan </w:t>
      </w:r>
      <w:r w:rsidR="005E4D1A" w:rsidRPr="00B1489E">
        <w:rPr>
          <w:rFonts w:ascii="Times New Roman" w:hAnsi="Times New Roman" w:cs="Times New Roman"/>
          <w:i/>
          <w:sz w:val="24"/>
          <w:szCs w:val="24"/>
        </w:rPr>
        <w:t xml:space="preserve">Price to Book Value (PBV) </w:t>
      </w:r>
      <w:r w:rsidR="005E4D1A" w:rsidRPr="00B1489E">
        <w:rPr>
          <w:rFonts w:ascii="Times New Roman" w:hAnsi="Times New Roman" w:cs="Times New Roman"/>
          <w:sz w:val="24"/>
          <w:szCs w:val="24"/>
        </w:rPr>
        <w:t xml:space="preserve">yaitu satu variabel yang dipertimbangkan seorang investor dalam menentukan </w:t>
      </w:r>
      <w:r w:rsidR="00486EEE" w:rsidRPr="00B1489E">
        <w:rPr>
          <w:rFonts w:ascii="Times New Roman" w:hAnsi="Times New Roman" w:cs="Times New Roman"/>
          <w:sz w:val="24"/>
          <w:szCs w:val="24"/>
        </w:rPr>
        <w:t xml:space="preserve">saham mana yang akan dibeli untuk perusahaan-perusahaan yang berjalan dengan baik. Berikut rumus yaitu : </w:t>
      </w:r>
      <w:r w:rsidR="00486EEE" w:rsidRPr="00B1489E">
        <w:rPr>
          <w:rFonts w:ascii="Times New Roman" w:hAnsi="Times New Roman" w:cs="Times New Roman"/>
          <w:sz w:val="24"/>
          <w:szCs w:val="24"/>
        </w:rPr>
        <w:fldChar w:fldCharType="begin" w:fldLock="1"/>
      </w:r>
      <w:r w:rsidR="00131D73" w:rsidRPr="00B1489E">
        <w:rPr>
          <w:rFonts w:ascii="Times New Roman" w:hAnsi="Times New Roman" w:cs="Times New Roman"/>
          <w:sz w:val="24"/>
          <w:szCs w:val="24"/>
        </w:rPr>
        <w:instrText>ADDIN CSL_CITATION {"citationItems":[{"id":"ITEM-1","itemData":{"author":[{"dropping-particle":"","family":"Brigham, Eugene F. dan Houston","given":"Joel F.","non-dropping-particle":"","parse-names":false,"suffix":""}],"edition":"Edisi 10","id":"ITEM-1","issued":{"date-parts":[["2011"]]},"publisher":"Salemba Empat","publisher-place":"Jakarta","title":"Dasar-dasar Manajemen Keuangan Terjemahan","type":"book"},"uris":["http://www.mendeley.com/documents/?uuid=69c7f316-b830-49b7-9951-c66166e58b7c"]}],"mendeley":{"formattedCitation":"(Brigham, Eugene F. dan Houston, 2011)","plainTextFormattedCitation":"(Brigham, Eugene F. dan Houston, 2011)","previouslyFormattedCitation":"(Brigham, Eugene F. dan Houston, 2011)"},"properties":{"noteIndex":0},"schema":"https://github.com/citation-style-language/schema/raw/master/csl-citation.json"}</w:instrText>
      </w:r>
      <w:r w:rsidR="00486EEE" w:rsidRPr="00B1489E">
        <w:rPr>
          <w:rFonts w:ascii="Times New Roman" w:hAnsi="Times New Roman" w:cs="Times New Roman"/>
          <w:sz w:val="24"/>
          <w:szCs w:val="24"/>
        </w:rPr>
        <w:fldChar w:fldCharType="separate"/>
      </w:r>
      <w:r w:rsidR="00486EEE" w:rsidRPr="00B1489E">
        <w:rPr>
          <w:rFonts w:ascii="Times New Roman" w:hAnsi="Times New Roman" w:cs="Times New Roman"/>
          <w:noProof/>
          <w:sz w:val="24"/>
          <w:szCs w:val="24"/>
        </w:rPr>
        <w:t>(Brigham, Eugene F. dan Houston, 2011)</w:t>
      </w:r>
      <w:r w:rsidR="00486EEE" w:rsidRPr="00B1489E">
        <w:rPr>
          <w:rFonts w:ascii="Times New Roman" w:hAnsi="Times New Roman" w:cs="Times New Roman"/>
          <w:sz w:val="24"/>
          <w:szCs w:val="24"/>
        </w:rPr>
        <w:fldChar w:fldCharType="end"/>
      </w:r>
    </w:p>
    <w:p w:rsidR="00486EEE" w:rsidRPr="00B1489E" w:rsidRDefault="00486EEE" w:rsidP="00B1489E">
      <w:pPr>
        <w:pBdr>
          <w:top w:val="single" w:sz="4" w:space="1" w:color="auto"/>
          <w:left w:val="single" w:sz="4" w:space="4" w:color="auto"/>
          <w:bottom w:val="single" w:sz="4" w:space="1" w:color="auto"/>
          <w:right w:val="single" w:sz="4" w:space="4" w:color="auto"/>
        </w:pBdr>
        <w:spacing w:before="240" w:after="0" w:line="360" w:lineRule="auto"/>
        <w:jc w:val="both"/>
        <w:rPr>
          <w:rFonts w:ascii="Times New Roman" w:hAnsi="Times New Roman" w:cs="Times New Roman"/>
        </w:rPr>
      </w:pPr>
      <w:r w:rsidRPr="00B1489E">
        <w:rPr>
          <w:rFonts w:ascii="Times New Roman" w:hAnsi="Times New Roman" w:cs="Times New Roman"/>
          <w:sz w:val="24"/>
          <w:szCs w:val="24"/>
        </w:rPr>
        <w:t xml:space="preserve"> </w:t>
      </w:r>
      <m:oMath>
        <m:r>
          <m:rPr>
            <m:sty m:val="p"/>
          </m:rPr>
          <w:rPr>
            <w:rFonts w:ascii="Cambria Math" w:hAnsi="Cambria Math" w:cs="Times New Roman"/>
          </w:rPr>
          <m:t>PBV</m:t>
        </m:r>
        <m: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Harga pasar perlembar saham</m:t>
            </m:r>
          </m:num>
          <m:den>
            <m:r>
              <m:rPr>
                <m:sty m:val="p"/>
              </m:rPr>
              <w:rPr>
                <w:rFonts w:ascii="Cambria Math" w:hAnsi="Cambria Math" w:cs="Times New Roman"/>
              </w:rPr>
              <m:t>Nilai buku per lembar saham</m:t>
            </m:r>
          </m:den>
        </m:f>
        <m:r>
          <w:rPr>
            <w:rFonts w:ascii="Cambria Math" w:hAnsi="Cambria Math" w:cs="Times New Roman"/>
          </w:rPr>
          <m:t xml:space="preserve"> x 100 %</m:t>
        </m:r>
      </m:oMath>
    </w:p>
    <w:p w:rsidR="00486EEE" w:rsidRPr="00B1489E" w:rsidRDefault="004F57FD" w:rsidP="00581023">
      <w:pPr>
        <w:spacing w:before="240" w:line="360" w:lineRule="auto"/>
        <w:jc w:val="both"/>
        <w:rPr>
          <w:rFonts w:ascii="Times New Roman" w:eastAsiaTheme="minorEastAsia" w:hAnsi="Times New Roman" w:cs="Times New Roman"/>
          <w:b/>
          <w:sz w:val="24"/>
          <w:szCs w:val="24"/>
        </w:rPr>
      </w:pPr>
      <w:r w:rsidRPr="00B1489E">
        <w:rPr>
          <w:rFonts w:ascii="Times New Roman" w:eastAsiaTheme="minorEastAsia" w:hAnsi="Times New Roman" w:cs="Times New Roman"/>
          <w:b/>
          <w:sz w:val="24"/>
          <w:szCs w:val="24"/>
        </w:rPr>
        <w:t>b.Profitabilitas</w:t>
      </w:r>
    </w:p>
    <w:p w:rsidR="007F13E4" w:rsidRDefault="00873F8B" w:rsidP="00AF205C">
      <w:pPr>
        <w:spacing w:line="360" w:lineRule="auto"/>
        <w:jc w:val="both"/>
        <w:rPr>
          <w:rFonts w:ascii="Times New Roman" w:eastAsiaTheme="minorEastAsia" w:hAnsi="Times New Roman" w:cs="Times New Roman"/>
          <w:sz w:val="24"/>
          <w:szCs w:val="24"/>
        </w:rPr>
      </w:pPr>
      <w:r w:rsidRPr="00B1489E">
        <w:rPr>
          <w:rFonts w:ascii="Times New Roman" w:eastAsiaTheme="minorEastAsia" w:hAnsi="Times New Roman" w:cs="Times New Roman"/>
          <w:sz w:val="24"/>
          <w:szCs w:val="24"/>
        </w:rPr>
        <w:t xml:space="preserve">       </w:t>
      </w:r>
      <w:r w:rsidR="004F57FD" w:rsidRPr="00B1489E">
        <w:rPr>
          <w:rFonts w:ascii="Times New Roman" w:eastAsiaTheme="minorEastAsia" w:hAnsi="Times New Roman" w:cs="Times New Roman"/>
          <w:sz w:val="24"/>
          <w:szCs w:val="24"/>
        </w:rPr>
        <w:t xml:space="preserve">Profitabilitas </w:t>
      </w:r>
      <w:r w:rsidR="00FD39F0">
        <w:rPr>
          <w:rFonts w:ascii="Times New Roman" w:eastAsiaTheme="minorEastAsia" w:hAnsi="Times New Roman" w:cs="Times New Roman"/>
          <w:sz w:val="24"/>
          <w:szCs w:val="24"/>
        </w:rPr>
        <w:t xml:space="preserve">yaitu kemampuan  perusahaan untuk menghasilkan </w:t>
      </w:r>
      <w:r w:rsidR="00131D73" w:rsidRPr="00B1489E">
        <w:rPr>
          <w:rFonts w:ascii="Times New Roman" w:eastAsiaTheme="minorEastAsia" w:hAnsi="Times New Roman" w:cs="Times New Roman"/>
          <w:sz w:val="24"/>
          <w:szCs w:val="24"/>
        </w:rPr>
        <w:t xml:space="preserve"> </w:t>
      </w:r>
      <w:r w:rsidR="00FD39F0">
        <w:rPr>
          <w:rFonts w:ascii="Times New Roman" w:eastAsiaTheme="minorEastAsia" w:hAnsi="Times New Roman" w:cs="Times New Roman"/>
          <w:sz w:val="24"/>
          <w:szCs w:val="24"/>
        </w:rPr>
        <w:lastRenderedPageBreak/>
        <w:t>keuntungan</w:t>
      </w:r>
      <w:r w:rsidR="00131D73" w:rsidRPr="00B1489E">
        <w:rPr>
          <w:rFonts w:ascii="Times New Roman" w:eastAsiaTheme="minorEastAsia" w:hAnsi="Times New Roman" w:cs="Times New Roman"/>
          <w:sz w:val="24"/>
          <w:szCs w:val="24"/>
        </w:rPr>
        <w:t>, rasio ini memberikan ukuran yang ditujukan dari keuntungan yang diperoleh atas investasi dan penjualan.</w:t>
      </w:r>
    </w:p>
    <w:p w:rsidR="004F57FD" w:rsidRDefault="00873F8B" w:rsidP="00AF205C">
      <w:pPr>
        <w:spacing w:after="0" w:line="360" w:lineRule="auto"/>
        <w:jc w:val="both"/>
        <w:rPr>
          <w:rFonts w:ascii="Times New Roman" w:eastAsiaTheme="minorEastAsia" w:hAnsi="Times New Roman" w:cs="Times New Roman"/>
          <w:sz w:val="24"/>
          <w:szCs w:val="24"/>
        </w:rPr>
      </w:pPr>
      <w:r w:rsidRPr="00B1489E">
        <w:rPr>
          <w:rFonts w:ascii="Times New Roman" w:eastAsiaTheme="minorEastAsia" w:hAnsi="Times New Roman" w:cs="Times New Roman"/>
          <w:sz w:val="24"/>
          <w:szCs w:val="24"/>
        </w:rPr>
        <w:t xml:space="preserve"> </w:t>
      </w:r>
      <w:r w:rsidR="00581023">
        <w:rPr>
          <w:rFonts w:ascii="Times New Roman" w:eastAsiaTheme="minorEastAsia" w:hAnsi="Times New Roman" w:cs="Times New Roman"/>
          <w:sz w:val="24"/>
          <w:szCs w:val="24"/>
        </w:rPr>
        <w:t xml:space="preserve">       </w:t>
      </w:r>
      <w:r w:rsidRPr="00B1489E">
        <w:rPr>
          <w:rFonts w:ascii="Times New Roman" w:eastAsiaTheme="minorEastAsia" w:hAnsi="Times New Roman" w:cs="Times New Roman"/>
          <w:sz w:val="24"/>
          <w:szCs w:val="24"/>
        </w:rPr>
        <w:t>Dalam penelitian ini rasio profitabilitas dapat di proksikan dengan mengunakan 2 rumus yaitu :</w:t>
      </w:r>
    </w:p>
    <w:p w:rsidR="00873F8B" w:rsidRPr="00B1489E" w:rsidRDefault="00873F8B" w:rsidP="00AF205C">
      <w:pPr>
        <w:spacing w:after="0" w:line="360" w:lineRule="auto"/>
        <w:jc w:val="both"/>
        <w:rPr>
          <w:rFonts w:ascii="Times New Roman" w:eastAsiaTheme="minorEastAsia" w:hAnsi="Times New Roman" w:cs="Times New Roman"/>
          <w:b/>
          <w:i/>
          <w:sz w:val="24"/>
          <w:szCs w:val="24"/>
        </w:rPr>
      </w:pPr>
      <w:r w:rsidRPr="00B1489E">
        <w:rPr>
          <w:rFonts w:ascii="Times New Roman" w:eastAsiaTheme="minorEastAsia" w:hAnsi="Times New Roman" w:cs="Times New Roman"/>
          <w:b/>
          <w:sz w:val="24"/>
          <w:szCs w:val="24"/>
        </w:rPr>
        <w:t>1.</w:t>
      </w:r>
      <w:r w:rsidRPr="00B1489E">
        <w:rPr>
          <w:rFonts w:ascii="Times New Roman" w:eastAsiaTheme="minorEastAsia" w:hAnsi="Times New Roman" w:cs="Times New Roman"/>
          <w:b/>
          <w:i/>
          <w:sz w:val="24"/>
          <w:szCs w:val="24"/>
        </w:rPr>
        <w:t>Return on Asset  (ROA)</w:t>
      </w:r>
    </w:p>
    <w:p w:rsidR="00873F8B" w:rsidRPr="00B1489E" w:rsidRDefault="00947AA9" w:rsidP="00AF205C">
      <w:pPr>
        <w:spacing w:after="0" w:line="360" w:lineRule="auto"/>
        <w:jc w:val="both"/>
        <w:rPr>
          <w:rFonts w:ascii="Times New Roman" w:eastAsiaTheme="minorEastAsia" w:hAnsi="Times New Roman" w:cs="Times New Roman"/>
          <w:sz w:val="24"/>
          <w:szCs w:val="24"/>
        </w:rPr>
      </w:pPr>
      <w:r w:rsidRPr="00581023">
        <w:rPr>
          <w:rFonts w:ascii="Times New Roman" w:eastAsiaTheme="minorEastAsia" w:hAnsi="Times New Roman" w:cs="Times New Roman"/>
          <w:i/>
          <w:sz w:val="24"/>
          <w:szCs w:val="24"/>
        </w:rPr>
        <w:t xml:space="preserve">       </w:t>
      </w:r>
      <w:r w:rsidR="00873F8B" w:rsidRPr="00581023">
        <w:rPr>
          <w:rFonts w:ascii="Times New Roman" w:eastAsiaTheme="minorEastAsia" w:hAnsi="Times New Roman" w:cs="Times New Roman"/>
          <w:i/>
          <w:sz w:val="24"/>
          <w:szCs w:val="24"/>
        </w:rPr>
        <w:t>Return on Asset</w:t>
      </w:r>
      <w:r w:rsidR="00873F8B" w:rsidRPr="00B1489E">
        <w:rPr>
          <w:rFonts w:ascii="Times New Roman" w:eastAsiaTheme="minorEastAsia" w:hAnsi="Times New Roman" w:cs="Times New Roman"/>
          <w:sz w:val="24"/>
          <w:szCs w:val="24"/>
        </w:rPr>
        <w:t xml:space="preserve"> yaitu rasio ini menunjukan hubungan antara tingkat keuntungan yang dihasilkn manajemen atas dana yang ditanam baik oleh pemegang saham maupun kreditur, dengan rumus sebagai berikut :</w:t>
      </w:r>
    </w:p>
    <w:p w:rsidR="00873F8B" w:rsidRPr="00B1489E" w:rsidRDefault="00581023" w:rsidP="00AF205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heme="minorEastAsia" w:hAnsi="Times New Roman" w:cs="Times New Roman"/>
        </w:rPr>
      </w:pPr>
      <m:oMathPara>
        <m:oMath>
          <m:r>
            <m:rPr>
              <m:sty m:val="p"/>
            </m:rPr>
            <w:rPr>
              <w:rFonts w:ascii="Cambria Math" w:eastAsiaTheme="minorEastAsia" w:hAnsi="Cambria Math" w:cs="Times New Roman"/>
              <w:sz w:val="20"/>
              <w:szCs w:val="20"/>
            </w:rPr>
            <m:t>ROA</m:t>
          </m:r>
          <m:r>
            <w:rPr>
              <w:rFonts w:ascii="Cambria Math" w:eastAsiaTheme="minorEastAsia" w:hAnsi="Cambria Math" w:cs="Times New Roman"/>
              <w:sz w:val="20"/>
              <w:szCs w:val="20"/>
            </w:rPr>
            <m:t>=</m:t>
          </m:r>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Laba setelah bunga dan pajak</m:t>
              </m:r>
            </m:num>
            <m:den>
              <m:r>
                <m:rPr>
                  <m:sty m:val="p"/>
                </m:rPr>
                <w:rPr>
                  <w:rFonts w:ascii="Cambria Math" w:eastAsiaTheme="minorEastAsia" w:hAnsi="Cambria Math" w:cs="Times New Roman"/>
                  <w:sz w:val="20"/>
                  <w:szCs w:val="20"/>
                </w:rPr>
                <m:t>Total Asset</m:t>
              </m:r>
            </m:den>
          </m:f>
          <m:r>
            <w:rPr>
              <w:rFonts w:ascii="Cambria Math" w:eastAsiaTheme="minorEastAsia" w:hAnsi="Cambria Math" w:cs="Times New Roman"/>
              <w:sz w:val="20"/>
              <w:szCs w:val="20"/>
            </w:rPr>
            <m:t xml:space="preserve"> X 100 %</m:t>
          </m:r>
        </m:oMath>
      </m:oMathPara>
    </w:p>
    <w:p w:rsidR="00873F8B" w:rsidRPr="00581023" w:rsidRDefault="00873F8B" w:rsidP="00AF205C">
      <w:pPr>
        <w:spacing w:after="0" w:line="360" w:lineRule="auto"/>
        <w:jc w:val="both"/>
        <w:rPr>
          <w:rFonts w:ascii="Times New Roman" w:eastAsiaTheme="minorEastAsia" w:hAnsi="Times New Roman" w:cs="Times New Roman"/>
          <w:b/>
          <w:i/>
          <w:sz w:val="24"/>
          <w:szCs w:val="24"/>
        </w:rPr>
      </w:pPr>
      <w:r w:rsidRPr="00B1489E">
        <w:rPr>
          <w:rFonts w:ascii="Times New Roman" w:eastAsiaTheme="minorEastAsia" w:hAnsi="Times New Roman" w:cs="Times New Roman"/>
          <w:sz w:val="24"/>
          <w:szCs w:val="24"/>
        </w:rPr>
        <w:t>2.</w:t>
      </w:r>
      <w:r w:rsidRPr="00581023">
        <w:rPr>
          <w:rFonts w:ascii="Times New Roman" w:eastAsiaTheme="minorEastAsia" w:hAnsi="Times New Roman" w:cs="Times New Roman"/>
          <w:b/>
          <w:i/>
          <w:sz w:val="24"/>
          <w:szCs w:val="24"/>
        </w:rPr>
        <w:t>Return on Equity (ROE)</w:t>
      </w:r>
    </w:p>
    <w:p w:rsidR="00873F8B" w:rsidRPr="00B1489E" w:rsidRDefault="00947AA9" w:rsidP="00AF205C">
      <w:pPr>
        <w:spacing w:after="0" w:line="360" w:lineRule="auto"/>
        <w:jc w:val="both"/>
        <w:rPr>
          <w:rFonts w:ascii="Times New Roman" w:eastAsiaTheme="minorEastAsia" w:hAnsi="Times New Roman" w:cs="Times New Roman"/>
          <w:sz w:val="24"/>
          <w:szCs w:val="24"/>
        </w:rPr>
      </w:pPr>
      <w:r w:rsidRPr="00B1489E">
        <w:rPr>
          <w:rFonts w:ascii="Times New Roman" w:eastAsiaTheme="minorEastAsia" w:hAnsi="Times New Roman" w:cs="Times New Roman"/>
          <w:sz w:val="24"/>
          <w:szCs w:val="24"/>
        </w:rPr>
        <w:t xml:space="preserve">       </w:t>
      </w:r>
      <w:r w:rsidR="00873F8B" w:rsidRPr="00581023">
        <w:rPr>
          <w:rFonts w:ascii="Times New Roman" w:eastAsiaTheme="minorEastAsia" w:hAnsi="Times New Roman" w:cs="Times New Roman"/>
          <w:i/>
          <w:sz w:val="24"/>
          <w:szCs w:val="24"/>
        </w:rPr>
        <w:t>Return on Equity</w:t>
      </w:r>
      <w:r w:rsidR="00AF205C">
        <w:rPr>
          <w:rFonts w:ascii="Times New Roman" w:eastAsiaTheme="minorEastAsia" w:hAnsi="Times New Roman" w:cs="Times New Roman"/>
          <w:sz w:val="24"/>
          <w:szCs w:val="24"/>
        </w:rPr>
        <w:t xml:space="preserve"> yaitu rasio</w:t>
      </w:r>
      <w:r w:rsidR="00873F8B" w:rsidRPr="00B1489E">
        <w:rPr>
          <w:rFonts w:ascii="Times New Roman" w:eastAsiaTheme="minorEastAsia" w:hAnsi="Times New Roman" w:cs="Times New Roman"/>
          <w:sz w:val="24"/>
          <w:szCs w:val="24"/>
        </w:rPr>
        <w:t xml:space="preserve"> dari penghasilan (</w:t>
      </w:r>
      <w:r w:rsidR="00873F8B" w:rsidRPr="00581023">
        <w:rPr>
          <w:rFonts w:ascii="Times New Roman" w:eastAsiaTheme="minorEastAsia" w:hAnsi="Times New Roman" w:cs="Times New Roman"/>
          <w:i/>
          <w:sz w:val="24"/>
          <w:szCs w:val="24"/>
        </w:rPr>
        <w:t>income</w:t>
      </w:r>
      <w:r w:rsidR="00873F8B" w:rsidRPr="00B1489E">
        <w:rPr>
          <w:rFonts w:ascii="Times New Roman" w:eastAsiaTheme="minorEastAsia" w:hAnsi="Times New Roman" w:cs="Times New Roman"/>
          <w:sz w:val="24"/>
          <w:szCs w:val="24"/>
        </w:rPr>
        <w:t xml:space="preserve">) yang </w:t>
      </w:r>
      <w:r w:rsidR="00AF205C">
        <w:rPr>
          <w:rFonts w:ascii="Times New Roman" w:eastAsiaTheme="minorEastAsia" w:hAnsi="Times New Roman" w:cs="Times New Roman"/>
          <w:sz w:val="24"/>
          <w:szCs w:val="24"/>
        </w:rPr>
        <w:t>dimiliki  oleh  pemegang</w:t>
      </w:r>
      <w:r w:rsidR="00EA44C9" w:rsidRPr="00B1489E">
        <w:rPr>
          <w:rFonts w:ascii="Times New Roman" w:eastAsiaTheme="minorEastAsia" w:hAnsi="Times New Roman" w:cs="Times New Roman"/>
          <w:sz w:val="24"/>
          <w:szCs w:val="24"/>
        </w:rPr>
        <w:t xml:space="preserve"> perusahaan (</w:t>
      </w:r>
      <w:r w:rsidR="00AF205C">
        <w:rPr>
          <w:rFonts w:ascii="Times New Roman" w:eastAsiaTheme="minorEastAsia" w:hAnsi="Times New Roman" w:cs="Times New Roman"/>
          <w:sz w:val="24"/>
          <w:szCs w:val="24"/>
        </w:rPr>
        <w:t xml:space="preserve"> pemegang saham biasa preferen atau  pemegang saham</w:t>
      </w:r>
      <w:r w:rsidR="00EA44C9" w:rsidRPr="00B1489E">
        <w:rPr>
          <w:rFonts w:ascii="Times New Roman" w:eastAsiaTheme="minorEastAsia" w:hAnsi="Times New Roman" w:cs="Times New Roman"/>
          <w:sz w:val="24"/>
          <w:szCs w:val="24"/>
        </w:rPr>
        <w:t xml:space="preserve">) atas modal yang mereka investasikan dalam perusahaan </w:t>
      </w:r>
      <w:r w:rsidR="00EA44C9" w:rsidRPr="00B1489E">
        <w:rPr>
          <w:rFonts w:ascii="Times New Roman" w:eastAsiaTheme="minorEastAsia" w:hAnsi="Times New Roman" w:cs="Times New Roman"/>
          <w:sz w:val="24"/>
          <w:szCs w:val="24"/>
        </w:rPr>
        <w:fldChar w:fldCharType="begin" w:fldLock="1"/>
      </w:r>
      <w:r w:rsidR="00953185" w:rsidRPr="00B1489E">
        <w:rPr>
          <w:rFonts w:ascii="Times New Roman" w:eastAsiaTheme="minorEastAsia" w:hAnsi="Times New Roman" w:cs="Times New Roman"/>
          <w:sz w:val="24"/>
          <w:szCs w:val="24"/>
        </w:rPr>
        <w:instrText>ADDIN CSL_CITATION {"citationItems":[{"id":"ITEM-1","itemData":{"author":[{"dropping-particle":"","family":"Rahmawati","given":"Amalia Dewi","non-dropping-particle":"","parse-names":false,"suffix":""}],"container-title":"Jurnal Administrasi Bisnis. Universitas Brawijaya","id":"ITEM-1","issue":"2","issued":{"date-parts":[["2013"]]},"title":"PENGARUH UKURAN PERUSAHAAN, PROFITABILITAS, STRKTUR MODAL, DAN KEPUTUSAN INVESTASI TERHADAP NILAI PERUSAHAAN (Studi pada Perusahaan Sektor Property, Real Estate yang Terdaftar di BEI Periode 2010-2013)","type":"article-journal","volume":"23"},"uris":["http://www.mendeley.com/documents/?uuid=89001038-a2e6-45bf-9e42-27365da2ea77"]}],"mendeley":{"formattedCitation":"(Rahmawati, 2013)","plainTextFormattedCitation":"(Rahmawati, 2013)","previouslyFormattedCitation":"(Rahmawati, 2013)"},"properties":{"noteIndex":0},"schema":"https://github.com/citation-style-language/schema/raw/master/csl-citation.json"}</w:instrText>
      </w:r>
      <w:r w:rsidR="00EA44C9" w:rsidRPr="00B1489E">
        <w:rPr>
          <w:rFonts w:ascii="Times New Roman" w:eastAsiaTheme="minorEastAsia" w:hAnsi="Times New Roman" w:cs="Times New Roman"/>
          <w:sz w:val="24"/>
          <w:szCs w:val="24"/>
        </w:rPr>
        <w:fldChar w:fldCharType="separate"/>
      </w:r>
      <w:r w:rsidR="00EA44C9" w:rsidRPr="00B1489E">
        <w:rPr>
          <w:rFonts w:ascii="Times New Roman" w:eastAsiaTheme="minorEastAsia" w:hAnsi="Times New Roman" w:cs="Times New Roman"/>
          <w:noProof/>
          <w:sz w:val="24"/>
          <w:szCs w:val="24"/>
        </w:rPr>
        <w:t>(Rahmawati, 2013)</w:t>
      </w:r>
      <w:r w:rsidR="00EA44C9" w:rsidRPr="00B1489E">
        <w:rPr>
          <w:rFonts w:ascii="Times New Roman" w:eastAsiaTheme="minorEastAsia" w:hAnsi="Times New Roman" w:cs="Times New Roman"/>
          <w:sz w:val="24"/>
          <w:szCs w:val="24"/>
        </w:rPr>
        <w:fldChar w:fldCharType="end"/>
      </w:r>
      <w:r w:rsidR="00EA44C9" w:rsidRPr="00B1489E">
        <w:rPr>
          <w:rFonts w:ascii="Times New Roman" w:eastAsiaTheme="minorEastAsia" w:hAnsi="Times New Roman" w:cs="Times New Roman"/>
          <w:sz w:val="24"/>
          <w:szCs w:val="24"/>
        </w:rPr>
        <w:t>. Rumusnya sebagai berikut :</w:t>
      </w:r>
    </w:p>
    <w:p w:rsidR="00EA44C9" w:rsidRPr="00B1489E" w:rsidRDefault="00B1489E" w:rsidP="00B71814">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heme="minorEastAsia" w:hAnsi="Times New Roman" w:cs="Times New Roman"/>
        </w:rPr>
      </w:pPr>
      <m:oMathPara>
        <m:oMath>
          <m:r>
            <m:rPr>
              <m:sty m:val="p"/>
            </m:rPr>
            <w:rPr>
              <w:rFonts w:ascii="Cambria Math" w:eastAsiaTheme="minorEastAsia" w:hAnsi="Cambria Math" w:cs="Times New Roman"/>
              <w:sz w:val="20"/>
              <w:szCs w:val="20"/>
            </w:rPr>
            <m:t>ROE=</m:t>
          </m:r>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rPr>
                <m:t>Laba setelah bunga dan pajak</m:t>
              </m:r>
            </m:num>
            <m:den>
              <m:r>
                <m:rPr>
                  <m:sty m:val="p"/>
                </m:rPr>
                <w:rPr>
                  <w:rFonts w:ascii="Cambria Math" w:eastAsiaTheme="minorEastAsia" w:hAnsi="Cambria Math" w:cs="Times New Roman"/>
                  <w:sz w:val="20"/>
                  <w:szCs w:val="20"/>
                </w:rPr>
                <m:t>Modal sendiri</m:t>
              </m:r>
            </m:den>
          </m:f>
          <m:r>
            <m:rPr>
              <m:sty m:val="p"/>
            </m:rPr>
            <w:rPr>
              <w:rFonts w:ascii="Cambria Math" w:eastAsiaTheme="minorEastAsia" w:hAnsi="Cambria Math" w:cs="Times New Roman"/>
              <w:sz w:val="20"/>
              <w:szCs w:val="20"/>
            </w:rPr>
            <m:t xml:space="preserve"> X 100%</m:t>
          </m:r>
        </m:oMath>
      </m:oMathPara>
    </w:p>
    <w:p w:rsidR="00AF205C" w:rsidRDefault="00AF205C" w:rsidP="00B1489E">
      <w:pPr>
        <w:spacing w:before="240" w:after="0" w:line="360" w:lineRule="auto"/>
        <w:jc w:val="both"/>
        <w:rPr>
          <w:rFonts w:ascii="Times New Roman" w:eastAsiaTheme="minorEastAsia" w:hAnsi="Times New Roman" w:cs="Times New Roman"/>
          <w:b/>
          <w:sz w:val="24"/>
          <w:szCs w:val="24"/>
        </w:rPr>
      </w:pPr>
    </w:p>
    <w:p w:rsidR="00E77BE7" w:rsidRDefault="00E77BE7" w:rsidP="00B1489E">
      <w:pPr>
        <w:spacing w:before="240" w:after="0" w:line="360" w:lineRule="auto"/>
        <w:jc w:val="both"/>
        <w:rPr>
          <w:rFonts w:ascii="Times New Roman" w:eastAsiaTheme="minorEastAsia" w:hAnsi="Times New Roman" w:cs="Times New Roman"/>
          <w:b/>
          <w:sz w:val="24"/>
          <w:szCs w:val="24"/>
        </w:rPr>
      </w:pPr>
    </w:p>
    <w:p w:rsidR="004F57FD" w:rsidRPr="00B1489E" w:rsidRDefault="00BC5C08" w:rsidP="00B1489E">
      <w:pPr>
        <w:spacing w:before="240" w:after="0" w:line="360" w:lineRule="auto"/>
        <w:jc w:val="both"/>
        <w:rPr>
          <w:rFonts w:ascii="Times New Roman" w:eastAsiaTheme="minorEastAsia" w:hAnsi="Times New Roman" w:cs="Times New Roman"/>
          <w:b/>
          <w:i/>
          <w:sz w:val="24"/>
          <w:szCs w:val="24"/>
        </w:rPr>
      </w:pPr>
      <w:r w:rsidRPr="00B1489E">
        <w:rPr>
          <w:rFonts w:ascii="Times New Roman" w:eastAsiaTheme="minorEastAsia" w:hAnsi="Times New Roman" w:cs="Times New Roman"/>
          <w:b/>
          <w:sz w:val="24"/>
          <w:szCs w:val="24"/>
        </w:rPr>
        <w:lastRenderedPageBreak/>
        <w:t>c</w:t>
      </w:r>
      <w:r w:rsidR="00953185" w:rsidRPr="00B1489E">
        <w:rPr>
          <w:rFonts w:ascii="Times New Roman" w:eastAsiaTheme="minorEastAsia" w:hAnsi="Times New Roman" w:cs="Times New Roman"/>
          <w:b/>
          <w:sz w:val="24"/>
          <w:szCs w:val="24"/>
        </w:rPr>
        <w:t>.</w:t>
      </w:r>
      <w:r w:rsidR="00953185" w:rsidRPr="00B1489E">
        <w:rPr>
          <w:rFonts w:ascii="Times New Roman" w:eastAsiaTheme="minorEastAsia" w:hAnsi="Times New Roman" w:cs="Times New Roman"/>
          <w:b/>
          <w:i/>
          <w:sz w:val="24"/>
          <w:szCs w:val="24"/>
        </w:rPr>
        <w:t>Leverage</w:t>
      </w:r>
    </w:p>
    <w:p w:rsidR="00953185" w:rsidRPr="00581023" w:rsidRDefault="00947AA9" w:rsidP="00581023">
      <w:pPr>
        <w:spacing w:before="240" w:after="0" w:line="360" w:lineRule="auto"/>
        <w:jc w:val="both"/>
        <w:rPr>
          <w:rFonts w:ascii="Times New Roman" w:eastAsiaTheme="minorEastAsia" w:hAnsi="Times New Roman" w:cs="Times New Roman"/>
          <w:sz w:val="24"/>
          <w:szCs w:val="24"/>
        </w:rPr>
      </w:pPr>
      <w:r w:rsidRPr="00B1489E">
        <w:rPr>
          <w:rFonts w:ascii="Times New Roman" w:eastAsiaTheme="minorEastAsia" w:hAnsi="Times New Roman" w:cs="Times New Roman"/>
          <w:sz w:val="24"/>
          <w:szCs w:val="24"/>
        </w:rPr>
        <w:t xml:space="preserve">       </w:t>
      </w:r>
      <w:r w:rsidR="00953185" w:rsidRPr="00581023">
        <w:rPr>
          <w:rFonts w:ascii="Times New Roman" w:eastAsiaTheme="minorEastAsia" w:hAnsi="Times New Roman" w:cs="Times New Roman"/>
          <w:i/>
          <w:sz w:val="24"/>
          <w:szCs w:val="24"/>
        </w:rPr>
        <w:t xml:space="preserve">Leverage </w:t>
      </w:r>
      <w:r w:rsidR="00953185" w:rsidRPr="00B1489E">
        <w:rPr>
          <w:rFonts w:ascii="Times New Roman" w:eastAsiaTheme="minorEastAsia" w:hAnsi="Times New Roman" w:cs="Times New Roman"/>
          <w:sz w:val="24"/>
          <w:szCs w:val="24"/>
        </w:rPr>
        <w:t>merupakan mengukur tingkat solvabilitas suat</w:t>
      </w:r>
      <w:r w:rsidR="00AF205C">
        <w:rPr>
          <w:rFonts w:ascii="Times New Roman" w:eastAsiaTheme="minorEastAsia" w:hAnsi="Times New Roman" w:cs="Times New Roman"/>
          <w:sz w:val="24"/>
          <w:szCs w:val="24"/>
        </w:rPr>
        <w:t>u perusahaan, dengan</w:t>
      </w:r>
      <w:r w:rsidR="00953185" w:rsidRPr="00B1489E">
        <w:rPr>
          <w:rFonts w:ascii="Times New Roman" w:eastAsiaTheme="minorEastAsia" w:hAnsi="Times New Roman" w:cs="Times New Roman"/>
          <w:sz w:val="24"/>
          <w:szCs w:val="24"/>
        </w:rPr>
        <w:t xml:space="preserve"> kemampuan perusahaan untuk memenuhi kew</w:t>
      </w:r>
      <w:r w:rsidR="00AF205C">
        <w:rPr>
          <w:rFonts w:ascii="Times New Roman" w:eastAsiaTheme="minorEastAsia" w:hAnsi="Times New Roman" w:cs="Times New Roman"/>
          <w:sz w:val="24"/>
          <w:szCs w:val="24"/>
        </w:rPr>
        <w:t>a</w:t>
      </w:r>
      <w:r w:rsidR="00953185" w:rsidRPr="00B1489E">
        <w:rPr>
          <w:rFonts w:ascii="Times New Roman" w:eastAsiaTheme="minorEastAsia" w:hAnsi="Times New Roman" w:cs="Times New Roman"/>
          <w:sz w:val="24"/>
          <w:szCs w:val="24"/>
        </w:rPr>
        <w:t>jiban finansialnya</w:t>
      </w:r>
      <w:r w:rsidR="00AF205C">
        <w:rPr>
          <w:rFonts w:ascii="Times New Roman" w:eastAsiaTheme="minorEastAsia" w:hAnsi="Times New Roman" w:cs="Times New Roman"/>
          <w:sz w:val="24"/>
          <w:szCs w:val="24"/>
        </w:rPr>
        <w:t>,</w:t>
      </w:r>
      <w:r w:rsidR="00953185" w:rsidRPr="00B1489E">
        <w:rPr>
          <w:rFonts w:ascii="Times New Roman" w:eastAsiaTheme="minorEastAsia" w:hAnsi="Times New Roman" w:cs="Times New Roman"/>
          <w:sz w:val="24"/>
          <w:szCs w:val="24"/>
        </w:rPr>
        <w:t xml:space="preserve"> </w:t>
      </w:r>
      <w:r w:rsidR="00953185" w:rsidRPr="00581023">
        <w:rPr>
          <w:rFonts w:ascii="Times New Roman" w:eastAsiaTheme="minorEastAsia" w:hAnsi="Times New Roman" w:cs="Times New Roman"/>
          <w:sz w:val="24"/>
          <w:szCs w:val="24"/>
        </w:rPr>
        <w:t>sejauh mana aktiva</w:t>
      </w:r>
      <w:r w:rsidR="00AF205C">
        <w:rPr>
          <w:rFonts w:ascii="Times New Roman" w:eastAsiaTheme="minorEastAsia" w:hAnsi="Times New Roman" w:cs="Times New Roman"/>
          <w:sz w:val="24"/>
          <w:szCs w:val="24"/>
        </w:rPr>
        <w:t xml:space="preserve"> perusahaan dapat dibiayai dengan hutang</w:t>
      </w:r>
      <w:r w:rsidR="00953185" w:rsidRPr="00581023">
        <w:rPr>
          <w:rFonts w:ascii="Times New Roman" w:eastAsiaTheme="minorEastAsia" w:hAnsi="Times New Roman" w:cs="Times New Roman"/>
          <w:sz w:val="24"/>
          <w:szCs w:val="24"/>
        </w:rPr>
        <w:t xml:space="preserve">. Penelitian ini mengunakan rumus sebagai berikut : </w:t>
      </w:r>
      <w:r w:rsidR="00953185" w:rsidRPr="00581023">
        <w:rPr>
          <w:rFonts w:ascii="Times New Roman" w:eastAsiaTheme="minorEastAsia" w:hAnsi="Times New Roman" w:cs="Times New Roman"/>
          <w:sz w:val="24"/>
          <w:szCs w:val="24"/>
        </w:rPr>
        <w:fldChar w:fldCharType="begin" w:fldLock="1"/>
      </w:r>
      <w:r w:rsidR="002119CC" w:rsidRPr="00581023">
        <w:rPr>
          <w:rFonts w:ascii="Times New Roman" w:eastAsiaTheme="minorEastAsia" w:hAnsi="Times New Roman" w:cs="Times New Roman"/>
          <w:sz w:val="24"/>
          <w:szCs w:val="24"/>
        </w:rPr>
        <w:instrText>ADDIN CSL_CITATION {"citationItems":[{"id":"ITEM-1","itemData":{"author":[{"dropping-particle":"","family":"Asandimitra","given":"Nadia","non-dropping-particle":"","parse-names":false,"suffix":""}],"id":"ITEM-1","issue":"April","issued":{"date-parts":[["2014"]]},"title":"Pengaruh Ukuran Perusahaan, Leverage,Profitabilitas, Kebijakan Dividen dan Cash Holding terhadap Nilai Perusahaan pada sektor Manuaktur","type":"article-journal","volume":"2"},"uris":["http://www.mendeley.com/documents/?uuid=b3c181f9-fc83-48a7-aa53-2307c5cce394"]}],"mendeley":{"formattedCitation":"(Asandimitra, 2014)","plainTextFormattedCitation":"(Asandimitra, 2014)","previouslyFormattedCitation":"(Asandimitra, 2014)"},"properties":{"noteIndex":0},"schema":"https://github.com/citation-style-language/schema/raw/master/csl-citation.json"}</w:instrText>
      </w:r>
      <w:r w:rsidR="00953185" w:rsidRPr="00581023">
        <w:rPr>
          <w:rFonts w:ascii="Times New Roman" w:eastAsiaTheme="minorEastAsia" w:hAnsi="Times New Roman" w:cs="Times New Roman"/>
          <w:sz w:val="24"/>
          <w:szCs w:val="24"/>
        </w:rPr>
        <w:fldChar w:fldCharType="separate"/>
      </w:r>
      <w:r w:rsidR="00953185" w:rsidRPr="00581023">
        <w:rPr>
          <w:rFonts w:ascii="Times New Roman" w:eastAsiaTheme="minorEastAsia" w:hAnsi="Times New Roman" w:cs="Times New Roman"/>
          <w:noProof/>
          <w:sz w:val="24"/>
          <w:szCs w:val="24"/>
        </w:rPr>
        <w:t>(Asandimitra, 2014)</w:t>
      </w:r>
      <w:r w:rsidR="00953185" w:rsidRPr="00581023">
        <w:rPr>
          <w:rFonts w:ascii="Times New Roman" w:eastAsiaTheme="minorEastAsia" w:hAnsi="Times New Roman" w:cs="Times New Roman"/>
          <w:sz w:val="24"/>
          <w:szCs w:val="24"/>
        </w:rPr>
        <w:fldChar w:fldCharType="end"/>
      </w:r>
    </w:p>
    <w:p w:rsidR="00953185" w:rsidRPr="00581023" w:rsidRDefault="00581023" w:rsidP="00581023">
      <w:pPr>
        <w:pBdr>
          <w:top w:val="single" w:sz="4" w:space="1" w:color="auto"/>
          <w:left w:val="single" w:sz="4" w:space="4" w:color="auto"/>
          <w:bottom w:val="single" w:sz="4" w:space="1" w:color="auto"/>
          <w:right w:val="single" w:sz="4" w:space="4" w:color="auto"/>
        </w:pBdr>
        <w:spacing w:before="240" w:after="0" w:line="360" w:lineRule="auto"/>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DER=</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Total hutang</m:t>
              </m:r>
            </m:num>
            <m:den>
              <m:r>
                <m:rPr>
                  <m:sty m:val="p"/>
                </m:rPr>
                <w:rPr>
                  <w:rFonts w:ascii="Cambria Math" w:eastAsiaTheme="minorEastAsia" w:hAnsi="Cambria Math" w:cs="Times New Roman"/>
                  <w:sz w:val="24"/>
                  <w:szCs w:val="24"/>
                </w:rPr>
                <m:t>Total modal sendiri</m:t>
              </m:r>
            </m:den>
          </m:f>
          <m:r>
            <w:rPr>
              <w:rFonts w:ascii="Cambria Math" w:eastAsiaTheme="minorEastAsia" w:hAnsi="Cambria Math" w:cs="Times New Roman"/>
              <w:sz w:val="24"/>
              <w:szCs w:val="24"/>
            </w:rPr>
            <m:t xml:space="preserve"> X 100 %</m:t>
          </m:r>
        </m:oMath>
      </m:oMathPara>
    </w:p>
    <w:p w:rsidR="00953185" w:rsidRPr="00581023" w:rsidRDefault="00953185" w:rsidP="00581023">
      <w:pPr>
        <w:spacing w:before="240" w:after="0" w:line="360" w:lineRule="auto"/>
        <w:jc w:val="both"/>
        <w:rPr>
          <w:rFonts w:ascii="Times New Roman" w:eastAsiaTheme="minorEastAsia" w:hAnsi="Times New Roman" w:cs="Times New Roman"/>
          <w:sz w:val="24"/>
          <w:szCs w:val="24"/>
        </w:rPr>
      </w:pPr>
    </w:p>
    <w:p w:rsidR="007E7F74" w:rsidRPr="00581023" w:rsidRDefault="00BC5C08" w:rsidP="00581023">
      <w:pPr>
        <w:spacing w:line="360" w:lineRule="auto"/>
        <w:jc w:val="both"/>
        <w:rPr>
          <w:rFonts w:ascii="Times New Roman" w:hAnsi="Times New Roman" w:cs="Times New Roman"/>
          <w:b/>
          <w:sz w:val="24"/>
          <w:szCs w:val="24"/>
        </w:rPr>
      </w:pPr>
      <w:r w:rsidRPr="00581023">
        <w:rPr>
          <w:rFonts w:ascii="Times New Roman" w:hAnsi="Times New Roman" w:cs="Times New Roman"/>
          <w:b/>
          <w:sz w:val="24"/>
          <w:szCs w:val="24"/>
        </w:rPr>
        <w:t>d.Ukuran Perusahaan</w:t>
      </w:r>
    </w:p>
    <w:p w:rsidR="00BC5C08" w:rsidRPr="00581023" w:rsidRDefault="00947AA9" w:rsidP="00581023">
      <w:pPr>
        <w:spacing w:line="360" w:lineRule="auto"/>
        <w:jc w:val="both"/>
        <w:rPr>
          <w:rFonts w:ascii="Times New Roman" w:hAnsi="Times New Roman" w:cs="Times New Roman"/>
          <w:sz w:val="24"/>
          <w:szCs w:val="24"/>
        </w:rPr>
      </w:pPr>
      <w:r w:rsidRPr="00581023">
        <w:rPr>
          <w:rFonts w:ascii="Times New Roman" w:hAnsi="Times New Roman" w:cs="Times New Roman"/>
          <w:sz w:val="24"/>
          <w:szCs w:val="24"/>
        </w:rPr>
        <w:t xml:space="preserve">       </w:t>
      </w:r>
      <w:r w:rsidR="00BC5C08" w:rsidRPr="00581023">
        <w:rPr>
          <w:rFonts w:ascii="Times New Roman" w:hAnsi="Times New Roman" w:cs="Times New Roman"/>
          <w:sz w:val="24"/>
          <w:szCs w:val="24"/>
        </w:rPr>
        <w:t xml:space="preserve">Ukuran perusahaan merupakan total </w:t>
      </w:r>
      <w:r w:rsidR="00E77BE7">
        <w:rPr>
          <w:rFonts w:ascii="Times New Roman" w:hAnsi="Times New Roman" w:cs="Times New Roman"/>
          <w:sz w:val="24"/>
          <w:szCs w:val="24"/>
        </w:rPr>
        <w:t xml:space="preserve">aset atau  </w:t>
      </w:r>
      <w:r w:rsidR="00BC5C08" w:rsidRPr="00581023">
        <w:rPr>
          <w:rFonts w:ascii="Times New Roman" w:hAnsi="Times New Roman" w:cs="Times New Roman"/>
          <w:sz w:val="24"/>
          <w:szCs w:val="24"/>
        </w:rPr>
        <w:t>penjualan bersi</w:t>
      </w:r>
      <w:r w:rsidR="00E77BE7">
        <w:rPr>
          <w:rFonts w:ascii="Times New Roman" w:hAnsi="Times New Roman" w:cs="Times New Roman"/>
          <w:sz w:val="24"/>
          <w:szCs w:val="24"/>
        </w:rPr>
        <w:t>h untuk satu periode</w:t>
      </w:r>
      <w:r w:rsidR="00BC5C08" w:rsidRPr="00581023">
        <w:rPr>
          <w:rFonts w:ascii="Times New Roman" w:hAnsi="Times New Roman" w:cs="Times New Roman"/>
          <w:sz w:val="24"/>
          <w:szCs w:val="24"/>
        </w:rPr>
        <w:t>. Skala besar kec</w:t>
      </w:r>
      <w:r w:rsidR="00E77BE7">
        <w:rPr>
          <w:rFonts w:ascii="Times New Roman" w:hAnsi="Times New Roman" w:cs="Times New Roman"/>
          <w:sz w:val="24"/>
          <w:szCs w:val="24"/>
        </w:rPr>
        <w:t>ilnya diukur dengan total aset</w:t>
      </w:r>
      <w:r w:rsidR="00BC5C08" w:rsidRPr="00581023">
        <w:rPr>
          <w:rFonts w:ascii="Times New Roman" w:hAnsi="Times New Roman" w:cs="Times New Roman"/>
          <w:sz w:val="24"/>
          <w:szCs w:val="24"/>
        </w:rPr>
        <w:t xml:space="preserve">. Variabel ini diukur mengunakan Logaritma natural dari total aset yaitu  </w:t>
      </w:r>
      <w:r w:rsidRPr="00581023">
        <w:rPr>
          <w:rFonts w:ascii="Times New Roman" w:hAnsi="Times New Roman" w:cs="Times New Roman"/>
          <w:sz w:val="24"/>
          <w:szCs w:val="24"/>
        </w:rPr>
        <w:t xml:space="preserve">sebagai berikut </w:t>
      </w:r>
      <w:r w:rsidR="00BC5C08" w:rsidRPr="00581023">
        <w:rPr>
          <w:rFonts w:ascii="Times New Roman" w:hAnsi="Times New Roman" w:cs="Times New Roman"/>
          <w:sz w:val="24"/>
          <w:szCs w:val="24"/>
        </w:rPr>
        <w:t>:</w:t>
      </w:r>
    </w:p>
    <w:p w:rsidR="00BC5C08" w:rsidRPr="00581023" w:rsidRDefault="00BC5C08" w:rsidP="00581023">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cs="Times New Roman"/>
          <w:sz w:val="24"/>
          <w:szCs w:val="24"/>
        </w:rPr>
      </w:pPr>
      <w:r w:rsidRPr="00581023">
        <w:rPr>
          <w:rFonts w:ascii="Times New Roman" w:hAnsi="Times New Roman" w:cs="Times New Roman"/>
          <w:sz w:val="24"/>
          <w:szCs w:val="24"/>
        </w:rPr>
        <w:t>Ukuran Perusahaan = Ln (Total Asset)</w:t>
      </w:r>
    </w:p>
    <w:p w:rsidR="0065609A" w:rsidRDefault="0065609A" w:rsidP="0042072F">
      <w:pPr>
        <w:spacing w:line="360" w:lineRule="auto"/>
        <w:jc w:val="both"/>
        <w:rPr>
          <w:rFonts w:ascii="Times New Roman" w:hAnsi="Times New Roman" w:cs="Times New Roman"/>
          <w:b/>
          <w:sz w:val="24"/>
          <w:szCs w:val="24"/>
        </w:rPr>
      </w:pPr>
    </w:p>
    <w:p w:rsidR="0065609A" w:rsidRDefault="0065609A" w:rsidP="0042072F">
      <w:pPr>
        <w:spacing w:line="360" w:lineRule="auto"/>
        <w:jc w:val="both"/>
        <w:rPr>
          <w:rFonts w:ascii="Times New Roman" w:hAnsi="Times New Roman" w:cs="Times New Roman"/>
          <w:b/>
          <w:sz w:val="24"/>
          <w:szCs w:val="24"/>
        </w:rPr>
      </w:pPr>
    </w:p>
    <w:p w:rsidR="00E77BE7" w:rsidRDefault="00E77BE7" w:rsidP="0042072F">
      <w:pPr>
        <w:spacing w:line="360" w:lineRule="auto"/>
        <w:jc w:val="both"/>
        <w:rPr>
          <w:rFonts w:ascii="Times New Roman" w:hAnsi="Times New Roman" w:cs="Times New Roman"/>
          <w:b/>
          <w:sz w:val="24"/>
          <w:szCs w:val="24"/>
        </w:rPr>
      </w:pPr>
    </w:p>
    <w:p w:rsidR="00E77BE7" w:rsidRDefault="00E77BE7" w:rsidP="0042072F">
      <w:pPr>
        <w:spacing w:line="360" w:lineRule="auto"/>
        <w:jc w:val="both"/>
        <w:rPr>
          <w:rFonts w:ascii="Times New Roman" w:hAnsi="Times New Roman" w:cs="Times New Roman"/>
          <w:b/>
          <w:sz w:val="24"/>
          <w:szCs w:val="24"/>
        </w:rPr>
      </w:pPr>
    </w:p>
    <w:p w:rsidR="004D3292" w:rsidRDefault="00C02CC0" w:rsidP="0042072F">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w:lastRenderedPageBreak/>
        <mc:AlternateContent>
          <mc:Choice Requires="wps">
            <w:drawing>
              <wp:anchor distT="0" distB="0" distL="114300" distR="114300" simplePos="0" relativeHeight="251673600" behindDoc="0" locked="0" layoutInCell="1" allowOverlap="1" wp14:anchorId="0710519A" wp14:editId="181745A8">
                <wp:simplePos x="0" y="0"/>
                <wp:positionH relativeFrom="column">
                  <wp:posOffset>29173</wp:posOffset>
                </wp:positionH>
                <wp:positionV relativeFrom="paragraph">
                  <wp:posOffset>265654</wp:posOffset>
                </wp:positionV>
                <wp:extent cx="1281195" cy="2366458"/>
                <wp:effectExtent l="0" t="0" r="14605" b="15240"/>
                <wp:wrapNone/>
                <wp:docPr id="12" name="Rectangle 12"/>
                <wp:cNvGraphicFramePr/>
                <a:graphic xmlns:a="http://schemas.openxmlformats.org/drawingml/2006/main">
                  <a:graphicData uri="http://schemas.microsoft.com/office/word/2010/wordprocessingShape">
                    <wps:wsp>
                      <wps:cNvSpPr/>
                      <wps:spPr>
                        <a:xfrm>
                          <a:off x="0" y="0"/>
                          <a:ext cx="1281195" cy="2366458"/>
                        </a:xfrm>
                        <a:custGeom>
                          <a:avLst/>
                          <a:gdLst>
                            <a:gd name="connsiteX0" fmla="*/ 0 w 1280160"/>
                            <a:gd name="connsiteY0" fmla="*/ 0 h 2366010"/>
                            <a:gd name="connsiteX1" fmla="*/ 1280160 w 1280160"/>
                            <a:gd name="connsiteY1" fmla="*/ 0 h 2366010"/>
                            <a:gd name="connsiteX2" fmla="*/ 1280160 w 1280160"/>
                            <a:gd name="connsiteY2" fmla="*/ 2366010 h 2366010"/>
                            <a:gd name="connsiteX3" fmla="*/ 0 w 1280160"/>
                            <a:gd name="connsiteY3" fmla="*/ 2366010 h 2366010"/>
                            <a:gd name="connsiteX4" fmla="*/ 0 w 1280160"/>
                            <a:gd name="connsiteY4" fmla="*/ 0 h 2366010"/>
                            <a:gd name="connsiteX0" fmla="*/ 0 w 1281195"/>
                            <a:gd name="connsiteY0" fmla="*/ 0 h 2366010"/>
                            <a:gd name="connsiteX1" fmla="*/ 1280160 w 1281195"/>
                            <a:gd name="connsiteY1" fmla="*/ 0 h 2366010"/>
                            <a:gd name="connsiteX2" fmla="*/ 1280160 w 1281195"/>
                            <a:gd name="connsiteY2" fmla="*/ 623944 h 2366010"/>
                            <a:gd name="connsiteX3" fmla="*/ 1280160 w 1281195"/>
                            <a:gd name="connsiteY3" fmla="*/ 2366010 h 2366010"/>
                            <a:gd name="connsiteX4" fmla="*/ 0 w 1281195"/>
                            <a:gd name="connsiteY4" fmla="*/ 2366010 h 2366010"/>
                            <a:gd name="connsiteX5" fmla="*/ 0 w 1281195"/>
                            <a:gd name="connsiteY5" fmla="*/ 0 h 2366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81195" h="2366010">
                              <a:moveTo>
                                <a:pt x="0" y="0"/>
                              </a:moveTo>
                              <a:lnTo>
                                <a:pt x="1280160" y="0"/>
                              </a:lnTo>
                              <a:cubicBezTo>
                                <a:pt x="1276574" y="207981"/>
                                <a:pt x="1283746" y="415963"/>
                                <a:pt x="1280160" y="623944"/>
                              </a:cubicBezTo>
                              <a:lnTo>
                                <a:pt x="1280160" y="2366010"/>
                              </a:lnTo>
                              <a:lnTo>
                                <a:pt x="0" y="2366010"/>
                              </a:lnTo>
                              <a:lnTo>
                                <a:pt x="0" y="0"/>
                              </a:lnTo>
                              <a:close/>
                            </a:path>
                          </a:pathLst>
                        </a:cu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ectangle 12" o:spid="_x0000_s1026" style="position:absolute;margin-left:2.3pt;margin-top:20.9pt;width:100.9pt;height:186.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281195,236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" path="m,l1280160,v-3586,207981,3586,415963,,623944l1280160,2366010,,2366010,,xe" filled="f" strokecolor="black [3213]" strokeweight="2pt">
                <v:stroke dashstyle="3 1"/>
                <v:path arrowok="t" o:connecttype="custom" o:connectlocs="0,0;1280160,0;1280160,624062;1280160,2366458;0,2366458;0,0" o:connectangles="0,0,0,0,0,0"/>
              </v:shape>
            </w:pict>
          </mc:Fallback>
        </mc:AlternateContent>
      </w:r>
      <w:r w:rsidR="0065609A">
        <w:rPr>
          <w:rFonts w:ascii="Times New Roman" w:hAnsi="Times New Roman" w:cs="Times New Roman"/>
          <w:b/>
          <w:noProof/>
          <w:sz w:val="24"/>
          <w:szCs w:val="24"/>
          <w:lang w:eastAsia="id-ID"/>
        </w:rPr>
        <mc:AlternateContent>
          <mc:Choice Requires="wps">
            <w:drawing>
              <wp:anchor distT="0" distB="0" distL="114300" distR="114300" simplePos="0" relativeHeight="251660288" behindDoc="0" locked="0" layoutInCell="1" allowOverlap="1" wp14:anchorId="4FD80729" wp14:editId="2D979486">
                <wp:simplePos x="0" y="0"/>
                <wp:positionH relativeFrom="column">
                  <wp:posOffset>93345</wp:posOffset>
                </wp:positionH>
                <wp:positionV relativeFrom="paragraph">
                  <wp:posOffset>319405</wp:posOffset>
                </wp:positionV>
                <wp:extent cx="1107440" cy="461645"/>
                <wp:effectExtent l="0" t="0" r="16510" b="14605"/>
                <wp:wrapNone/>
                <wp:docPr id="2" name="Rectangle 2"/>
                <wp:cNvGraphicFramePr/>
                <a:graphic xmlns:a="http://schemas.openxmlformats.org/drawingml/2006/main">
                  <a:graphicData uri="http://schemas.microsoft.com/office/word/2010/wordprocessingShape">
                    <wps:wsp>
                      <wps:cNvSpPr/>
                      <wps:spPr>
                        <a:xfrm>
                          <a:off x="0" y="0"/>
                          <a:ext cx="1107440" cy="4616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4FFE" w:rsidRPr="0065609A" w:rsidRDefault="00584FFE" w:rsidP="0065609A">
                            <w:pPr>
                              <w:shd w:val="clear" w:color="auto" w:fill="FFFFFF" w:themeFill="background1"/>
                              <w:spacing w:line="240" w:lineRule="auto"/>
                              <w:jc w:val="center"/>
                              <w:rPr>
                                <w:rFonts w:ascii="Times New Roman" w:hAnsi="Times New Roman" w:cs="Times New Roman"/>
                                <w:sz w:val="20"/>
                                <w:szCs w:val="20"/>
                              </w:rPr>
                            </w:pPr>
                            <w:r w:rsidRPr="0065609A">
                              <w:rPr>
                                <w:rFonts w:ascii="Times New Roman" w:hAnsi="Times New Roman" w:cs="Times New Roman"/>
                                <w:sz w:val="20"/>
                                <w:szCs w:val="20"/>
                              </w:rPr>
                              <w:t>Profitabilitas (ROA)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7.35pt;margin-top:25.15pt;width:87.2pt;height: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" filled="f" strokecolor="black [3213]" strokeweight="2pt">
                <v:textbox>
                  <w:txbxContent>
                    <w:p w:rsidR="00561C58" w:rsidRPr="0065609A" w:rsidRDefault="00561C58" w:rsidP="0065609A">
                      <w:pPr>
                        <w:shd w:val="clear" w:color="auto" w:fill="FFFFFF" w:themeFill="background1"/>
                        <w:spacing w:line="240" w:lineRule="auto"/>
                        <w:jc w:val="center"/>
                        <w:rPr>
                          <w:rFonts w:ascii="Times New Roman" w:hAnsi="Times New Roman" w:cs="Times New Roman"/>
                          <w:sz w:val="20"/>
                          <w:szCs w:val="20"/>
                        </w:rPr>
                      </w:pPr>
                      <w:r w:rsidRPr="0065609A">
                        <w:rPr>
                          <w:rFonts w:ascii="Times New Roman" w:hAnsi="Times New Roman" w:cs="Times New Roman"/>
                          <w:sz w:val="20"/>
                          <w:szCs w:val="20"/>
                        </w:rPr>
                        <w:t>Profitabilitas (ROA)</w:t>
                      </w:r>
                    </w:p>
                  </w:txbxContent>
                </v:textbox>
              </v:rect>
            </w:pict>
          </mc:Fallback>
        </mc:AlternateContent>
      </w:r>
      <w:r w:rsidR="0065609A">
        <w:rPr>
          <w:rFonts w:ascii="Times New Roman" w:hAnsi="Times New Roman" w:cs="Times New Roman"/>
          <w:b/>
          <w:sz w:val="24"/>
          <w:szCs w:val="24"/>
        </w:rPr>
        <w:t>Kerangka Pemikiran</w:t>
      </w:r>
    </w:p>
    <w:p w:rsidR="0065609A" w:rsidRPr="00752024" w:rsidRDefault="00C02CC0" w:rsidP="0042072F">
      <w:pPr>
        <w:spacing w:line="360" w:lineRule="auto"/>
        <w:jc w:val="both"/>
        <w:rPr>
          <w:rFonts w:ascii="Times New Roman" w:hAnsi="Times New Roman" w:cs="Times New Roman"/>
          <w:b/>
          <w:sz w:val="16"/>
          <w:szCs w:val="16"/>
        </w:rPr>
      </w:pPr>
      <w:r>
        <w:rPr>
          <w:rFonts w:ascii="Times New Roman" w:hAnsi="Times New Roman" w:cs="Times New Roman"/>
          <w:b/>
          <w:noProof/>
          <w:sz w:val="24"/>
          <w:szCs w:val="24"/>
          <w:lang w:eastAsia="id-ID"/>
        </w:rPr>
        <mc:AlternateContent>
          <mc:Choice Requires="wps">
            <w:drawing>
              <wp:anchor distT="0" distB="0" distL="114300" distR="114300" simplePos="0" relativeHeight="251669504" behindDoc="0" locked="0" layoutInCell="1" allowOverlap="1" wp14:anchorId="2B29B059" wp14:editId="795F0DBC">
                <wp:simplePos x="0" y="0"/>
                <wp:positionH relativeFrom="column">
                  <wp:posOffset>1309968</wp:posOffset>
                </wp:positionH>
                <wp:positionV relativeFrom="paragraph">
                  <wp:posOffset>101675</wp:posOffset>
                </wp:positionV>
                <wp:extent cx="429260" cy="548640"/>
                <wp:effectExtent l="0" t="0" r="85090" b="60960"/>
                <wp:wrapNone/>
                <wp:docPr id="8" name="Straight Arrow Connector 8"/>
                <wp:cNvGraphicFramePr/>
                <a:graphic xmlns:a="http://schemas.openxmlformats.org/drawingml/2006/main">
                  <a:graphicData uri="http://schemas.microsoft.com/office/word/2010/wordprocessingShape">
                    <wps:wsp>
                      <wps:cNvCnPr/>
                      <wps:spPr>
                        <a:xfrm>
                          <a:off x="0" y="0"/>
                          <a:ext cx="429260" cy="5486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03.15pt;margin-top:8pt;width:33.8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" strokecolor="black [3040]">
                <v:stroke endarrow="open"/>
              </v:shape>
            </w:pict>
          </mc:Fallback>
        </mc:AlternateContent>
      </w:r>
      <w:r w:rsidR="00752024">
        <w:rPr>
          <w:rFonts w:ascii="Times New Roman" w:hAnsi="Times New Roman" w:cs="Times New Roman"/>
          <w:b/>
          <w:sz w:val="24"/>
          <w:szCs w:val="24"/>
        </w:rPr>
        <w:t xml:space="preserve">                                   </w:t>
      </w:r>
      <w:r w:rsidR="00752024" w:rsidRPr="00752024">
        <w:rPr>
          <w:rFonts w:ascii="Times New Roman" w:hAnsi="Times New Roman" w:cs="Times New Roman"/>
          <w:b/>
          <w:sz w:val="16"/>
          <w:szCs w:val="16"/>
        </w:rPr>
        <w:t>H2</w:t>
      </w:r>
    </w:p>
    <w:p w:rsidR="0065609A" w:rsidRDefault="00752024" w:rsidP="0065609A">
      <w:pPr>
        <w:shd w:val="clear" w:color="auto" w:fill="FFFFFF" w:themeFill="background1"/>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2336" behindDoc="0" locked="0" layoutInCell="1" allowOverlap="1" wp14:anchorId="4E9EE978" wp14:editId="416F8A51">
                <wp:simplePos x="0" y="0"/>
                <wp:positionH relativeFrom="column">
                  <wp:posOffset>93345</wp:posOffset>
                </wp:positionH>
                <wp:positionV relativeFrom="paragraph">
                  <wp:posOffset>165100</wp:posOffset>
                </wp:positionV>
                <wp:extent cx="1107440" cy="537845"/>
                <wp:effectExtent l="0" t="0" r="16510" b="14605"/>
                <wp:wrapNone/>
                <wp:docPr id="3" name="Rectangle 3"/>
                <wp:cNvGraphicFramePr/>
                <a:graphic xmlns:a="http://schemas.openxmlformats.org/drawingml/2006/main">
                  <a:graphicData uri="http://schemas.microsoft.com/office/word/2010/wordprocessingShape">
                    <wps:wsp>
                      <wps:cNvSpPr/>
                      <wps:spPr>
                        <a:xfrm>
                          <a:off x="0" y="0"/>
                          <a:ext cx="1107440" cy="537845"/>
                        </a:xfrm>
                        <a:prstGeom prst="rect">
                          <a:avLst/>
                        </a:prstGeom>
                        <a:noFill/>
                        <a:ln w="25400" cap="flat" cmpd="sng" algn="ctr">
                          <a:solidFill>
                            <a:schemeClr val="tx1"/>
                          </a:solidFill>
                          <a:prstDash val="solid"/>
                        </a:ln>
                        <a:effectLst/>
                      </wps:spPr>
                      <wps:txbx>
                        <w:txbxContent>
                          <w:p w:rsidR="00584FFE" w:rsidRPr="0065609A" w:rsidRDefault="00584FFE" w:rsidP="0065609A">
                            <w:pPr>
                              <w:shd w:val="clear" w:color="auto" w:fill="FFFFFF" w:themeFill="background1"/>
                              <w:spacing w:after="0" w:line="240" w:lineRule="auto"/>
                              <w:jc w:val="center"/>
                              <w:rPr>
                                <w:rFonts w:ascii="Times New Roman" w:hAnsi="Times New Roman" w:cs="Times New Roman"/>
                                <w:sz w:val="20"/>
                                <w:szCs w:val="20"/>
                              </w:rPr>
                            </w:pPr>
                            <w:r w:rsidRPr="0065609A">
                              <w:rPr>
                                <w:rFonts w:ascii="Times New Roman" w:hAnsi="Times New Roman" w:cs="Times New Roman"/>
                                <w:sz w:val="20"/>
                                <w:szCs w:val="20"/>
                              </w:rPr>
                              <w:t>Profitabilitas</w:t>
                            </w:r>
                            <w:r>
                              <w:rPr>
                                <w:rFonts w:ascii="Times New Roman" w:hAnsi="Times New Roman" w:cs="Times New Roman"/>
                                <w:sz w:val="20"/>
                                <w:szCs w:val="20"/>
                              </w:rPr>
                              <w:t xml:space="preserve"> </w:t>
                            </w:r>
                            <w:r w:rsidRPr="0065609A">
                              <w:rPr>
                                <w:rFonts w:ascii="Times New Roman" w:hAnsi="Times New Roman" w:cs="Times New Roman"/>
                                <w:sz w:val="20"/>
                                <w:szCs w:val="20"/>
                              </w:rPr>
                              <w:t>(ROE)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7.35pt;margin-top:13pt;width:87.2pt;height:4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" filled="f" strokecolor="black [3213]" strokeweight="2pt">
                <v:textbox>
                  <w:txbxContent>
                    <w:p w:rsidR="00561C58" w:rsidRPr="0065609A" w:rsidRDefault="00561C58" w:rsidP="0065609A">
                      <w:pPr>
                        <w:shd w:val="clear" w:color="auto" w:fill="FFFFFF" w:themeFill="background1"/>
                        <w:spacing w:after="0" w:line="240" w:lineRule="auto"/>
                        <w:jc w:val="center"/>
                        <w:rPr>
                          <w:rFonts w:ascii="Times New Roman" w:hAnsi="Times New Roman" w:cs="Times New Roman"/>
                          <w:sz w:val="20"/>
                          <w:szCs w:val="20"/>
                        </w:rPr>
                      </w:pPr>
                      <w:r w:rsidRPr="0065609A">
                        <w:rPr>
                          <w:rFonts w:ascii="Times New Roman" w:hAnsi="Times New Roman" w:cs="Times New Roman"/>
                          <w:sz w:val="20"/>
                          <w:szCs w:val="20"/>
                        </w:rPr>
                        <w:t>Profitabilitas</w:t>
                      </w:r>
                      <w:r>
                        <w:rPr>
                          <w:rFonts w:ascii="Times New Roman" w:hAnsi="Times New Roman" w:cs="Times New Roman"/>
                          <w:sz w:val="20"/>
                          <w:szCs w:val="20"/>
                        </w:rPr>
                        <w:t xml:space="preserve"> </w:t>
                      </w:r>
                      <w:r w:rsidRPr="0065609A">
                        <w:rPr>
                          <w:rFonts w:ascii="Times New Roman" w:hAnsi="Times New Roman" w:cs="Times New Roman"/>
                          <w:sz w:val="20"/>
                          <w:szCs w:val="20"/>
                        </w:rPr>
                        <w:t>(ROE)</w:t>
                      </w:r>
                    </w:p>
                  </w:txbxContent>
                </v:textbox>
              </v:rect>
            </w:pict>
          </mc:Fallback>
        </mc:AlternateContent>
      </w:r>
      <w:r w:rsidR="00C02CC0">
        <w:rPr>
          <w:rFonts w:ascii="Times New Roman" w:hAnsi="Times New Roman" w:cs="Times New Roman"/>
          <w:b/>
          <w:noProof/>
          <w:sz w:val="24"/>
          <w:szCs w:val="24"/>
          <w:lang w:eastAsia="id-ID"/>
        </w:rPr>
        <mc:AlternateContent>
          <mc:Choice Requires="wps">
            <w:drawing>
              <wp:anchor distT="0" distB="0" distL="114300" distR="114300" simplePos="0" relativeHeight="251668480" behindDoc="0" locked="0" layoutInCell="1" allowOverlap="1" wp14:anchorId="6F1A2A94" wp14:editId="59E051D8">
                <wp:simplePos x="0" y="0"/>
                <wp:positionH relativeFrom="column">
                  <wp:posOffset>1911350</wp:posOffset>
                </wp:positionH>
                <wp:positionV relativeFrom="paragraph">
                  <wp:posOffset>324896</wp:posOffset>
                </wp:positionV>
                <wp:extent cx="1118571" cy="613186"/>
                <wp:effectExtent l="0" t="0" r="24765" b="15875"/>
                <wp:wrapNone/>
                <wp:docPr id="6" name="Rectangle 6"/>
                <wp:cNvGraphicFramePr/>
                <a:graphic xmlns:a="http://schemas.openxmlformats.org/drawingml/2006/main">
                  <a:graphicData uri="http://schemas.microsoft.com/office/word/2010/wordprocessingShape">
                    <wps:wsp>
                      <wps:cNvSpPr/>
                      <wps:spPr>
                        <a:xfrm>
                          <a:off x="0" y="0"/>
                          <a:ext cx="1118571" cy="613186"/>
                        </a:xfrm>
                        <a:prstGeom prst="rect">
                          <a:avLst/>
                        </a:prstGeom>
                        <a:noFill/>
                        <a:ln w="25400" cap="flat" cmpd="sng" algn="ctr">
                          <a:solidFill>
                            <a:schemeClr val="tx1"/>
                          </a:solidFill>
                          <a:prstDash val="solid"/>
                        </a:ln>
                        <a:effectLst/>
                      </wps:spPr>
                      <wps:txbx>
                        <w:txbxContent>
                          <w:p w:rsidR="00584FFE" w:rsidRPr="00C02CC0" w:rsidRDefault="00584FFE" w:rsidP="00C02CC0">
                            <w:pPr>
                              <w:shd w:val="clear" w:color="auto" w:fill="FFFFFF" w:themeFill="background1"/>
                              <w:jc w:val="center"/>
                              <w:rPr>
                                <w:rFonts w:ascii="Times New Roman" w:hAnsi="Times New Roman" w:cs="Times New Roman"/>
                                <w:sz w:val="20"/>
                                <w:szCs w:val="20"/>
                              </w:rPr>
                            </w:pPr>
                            <w:r w:rsidRPr="00C02CC0">
                              <w:rPr>
                                <w:rFonts w:ascii="Times New Roman" w:hAnsi="Times New Roman" w:cs="Times New Roman"/>
                                <w:sz w:val="20"/>
                                <w:szCs w:val="20"/>
                              </w:rPr>
                              <w:t>Nilai Perusahaan</w:t>
                            </w:r>
                          </w:p>
                          <w:p w:rsidR="00584FFE" w:rsidRPr="00C02CC0" w:rsidRDefault="00584FFE" w:rsidP="00C02CC0">
                            <w:pPr>
                              <w:shd w:val="clear" w:color="auto" w:fill="FFFFFF" w:themeFill="background1"/>
                              <w:jc w:val="center"/>
                              <w:rPr>
                                <w:rFonts w:ascii="Times New Roman" w:hAnsi="Times New Roman" w:cs="Times New Roman"/>
                                <w:sz w:val="20"/>
                                <w:szCs w:val="20"/>
                              </w:rPr>
                            </w:pPr>
                            <w:r w:rsidRPr="00C02CC0">
                              <w:rPr>
                                <w:rFonts w:ascii="Times New Roman" w:hAnsi="Times New Roman" w:cs="Times New Roman"/>
                                <w:sz w:val="20"/>
                                <w:szCs w:val="20"/>
                              </w:rPr>
                              <w:t>(PBV)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left:0;text-align:left;margin-left:150.5pt;margin-top:25.6pt;width:88.1pt;height:4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" filled="f" strokecolor="black [3213]" strokeweight="2pt">
                <v:textbox>
                  <w:txbxContent>
                    <w:p w:rsidR="00561C58" w:rsidRPr="00C02CC0" w:rsidRDefault="00561C58" w:rsidP="00C02CC0">
                      <w:pPr>
                        <w:shd w:val="clear" w:color="auto" w:fill="FFFFFF" w:themeFill="background1"/>
                        <w:jc w:val="center"/>
                        <w:rPr>
                          <w:rFonts w:ascii="Times New Roman" w:hAnsi="Times New Roman" w:cs="Times New Roman"/>
                          <w:sz w:val="20"/>
                          <w:szCs w:val="20"/>
                        </w:rPr>
                      </w:pPr>
                      <w:r w:rsidRPr="00C02CC0">
                        <w:rPr>
                          <w:rFonts w:ascii="Times New Roman" w:hAnsi="Times New Roman" w:cs="Times New Roman"/>
                          <w:sz w:val="20"/>
                          <w:szCs w:val="20"/>
                        </w:rPr>
                        <w:t>Nilai Perusahaan</w:t>
                      </w:r>
                    </w:p>
                    <w:p w:rsidR="00561C58" w:rsidRPr="00C02CC0" w:rsidRDefault="00561C58" w:rsidP="00C02CC0">
                      <w:pPr>
                        <w:shd w:val="clear" w:color="auto" w:fill="FFFFFF" w:themeFill="background1"/>
                        <w:jc w:val="center"/>
                        <w:rPr>
                          <w:rFonts w:ascii="Times New Roman" w:hAnsi="Times New Roman" w:cs="Times New Roman"/>
                          <w:sz w:val="20"/>
                          <w:szCs w:val="20"/>
                        </w:rPr>
                      </w:pPr>
                      <w:r w:rsidRPr="00C02CC0">
                        <w:rPr>
                          <w:rFonts w:ascii="Times New Roman" w:hAnsi="Times New Roman" w:cs="Times New Roman"/>
                          <w:sz w:val="20"/>
                          <w:szCs w:val="20"/>
                        </w:rPr>
                        <w:t>(PBV)</w:t>
                      </w:r>
                    </w:p>
                  </w:txbxContent>
                </v:textbox>
              </v:rect>
            </w:pict>
          </mc:Fallback>
        </mc:AlternateContent>
      </w:r>
    </w:p>
    <w:p w:rsidR="00752024" w:rsidRPr="00752024" w:rsidRDefault="00C02CC0" w:rsidP="0042072F">
      <w:pPr>
        <w:spacing w:line="360" w:lineRule="auto"/>
        <w:jc w:val="both"/>
        <w:rPr>
          <w:rFonts w:ascii="Times New Roman" w:hAnsi="Times New Roman" w:cs="Times New Roman"/>
          <w:sz w:val="16"/>
          <w:szCs w:val="16"/>
        </w:rPr>
      </w:pPr>
      <w:r>
        <w:rPr>
          <w:rFonts w:ascii="Times New Roman" w:hAnsi="Times New Roman" w:cs="Times New Roman"/>
          <w:b/>
          <w:noProof/>
          <w:sz w:val="24"/>
          <w:szCs w:val="24"/>
          <w:lang w:eastAsia="id-ID"/>
        </w:rPr>
        <mc:AlternateContent>
          <mc:Choice Requires="wps">
            <w:drawing>
              <wp:anchor distT="0" distB="0" distL="114300" distR="114300" simplePos="0" relativeHeight="251670528" behindDoc="0" locked="0" layoutInCell="1" allowOverlap="1" wp14:anchorId="0DB0C2D5" wp14:editId="512F266A">
                <wp:simplePos x="0" y="0"/>
                <wp:positionH relativeFrom="column">
                  <wp:posOffset>1309968</wp:posOffset>
                </wp:positionH>
                <wp:positionV relativeFrom="paragraph">
                  <wp:posOffset>98014</wp:posOffset>
                </wp:positionV>
                <wp:extent cx="536313" cy="139065"/>
                <wp:effectExtent l="0" t="0" r="54610" b="89535"/>
                <wp:wrapNone/>
                <wp:docPr id="9" name="Straight Arrow Connector 9"/>
                <wp:cNvGraphicFramePr/>
                <a:graphic xmlns:a="http://schemas.openxmlformats.org/drawingml/2006/main">
                  <a:graphicData uri="http://schemas.microsoft.com/office/word/2010/wordprocessingShape">
                    <wps:wsp>
                      <wps:cNvCnPr/>
                      <wps:spPr>
                        <a:xfrm>
                          <a:off x="0" y="0"/>
                          <a:ext cx="536313" cy="1390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9" o:spid="_x0000_s1026" type="#_x0000_t32" style="position:absolute;margin-left:103.15pt;margin-top:7.7pt;width:42.25pt;height:10.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" strokecolor="black [3040]">
                <v:stroke endarrow="open"/>
              </v:shape>
            </w:pict>
          </mc:Fallback>
        </mc:AlternateContent>
      </w:r>
      <w:r w:rsidR="00752024">
        <w:rPr>
          <w:rFonts w:ascii="Times New Roman" w:hAnsi="Times New Roman" w:cs="Times New Roman"/>
          <w:b/>
          <w:sz w:val="24"/>
          <w:szCs w:val="24"/>
        </w:rPr>
        <w:t xml:space="preserve">                                   </w:t>
      </w:r>
      <w:r w:rsidR="00752024" w:rsidRPr="00752024">
        <w:rPr>
          <w:rFonts w:ascii="Times New Roman" w:hAnsi="Times New Roman" w:cs="Times New Roman"/>
          <w:sz w:val="16"/>
          <w:szCs w:val="16"/>
        </w:rPr>
        <w:t>H3</w:t>
      </w:r>
    </w:p>
    <w:p w:rsidR="0065609A" w:rsidRDefault="00752024" w:rsidP="0042072F">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71552" behindDoc="0" locked="0" layoutInCell="1" allowOverlap="1" wp14:anchorId="18E1A3D3" wp14:editId="23569E09">
                <wp:simplePos x="0" y="0"/>
                <wp:positionH relativeFrom="column">
                  <wp:posOffset>1309370</wp:posOffset>
                </wp:positionH>
                <wp:positionV relativeFrom="paragraph">
                  <wp:posOffset>85725</wp:posOffset>
                </wp:positionV>
                <wp:extent cx="482600" cy="203835"/>
                <wp:effectExtent l="0" t="38100" r="50800" b="24765"/>
                <wp:wrapNone/>
                <wp:docPr id="10" name="Straight Arrow Connector 10"/>
                <wp:cNvGraphicFramePr/>
                <a:graphic xmlns:a="http://schemas.openxmlformats.org/drawingml/2006/main">
                  <a:graphicData uri="http://schemas.microsoft.com/office/word/2010/wordprocessingShape">
                    <wps:wsp>
                      <wps:cNvCnPr/>
                      <wps:spPr>
                        <a:xfrm flipV="1">
                          <a:off x="0" y="0"/>
                          <a:ext cx="482600" cy="2038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03.1pt;margin-top:6.75pt;width:38pt;height:16.0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" strokecolor="black [3040]">
                <v:stroke endarrow="open"/>
              </v:shape>
            </w:pict>
          </mc:Fallback>
        </mc:AlternateContent>
      </w:r>
      <w:r w:rsidR="00C02CC0">
        <w:rPr>
          <w:rFonts w:ascii="Times New Roman" w:hAnsi="Times New Roman" w:cs="Times New Roman"/>
          <w:b/>
          <w:noProof/>
          <w:sz w:val="24"/>
          <w:szCs w:val="24"/>
          <w:lang w:eastAsia="id-ID"/>
        </w:rPr>
        <mc:AlternateContent>
          <mc:Choice Requires="wps">
            <w:drawing>
              <wp:anchor distT="0" distB="0" distL="114300" distR="114300" simplePos="0" relativeHeight="251676672" behindDoc="0" locked="0" layoutInCell="1" allowOverlap="1" wp14:anchorId="4CF98494" wp14:editId="1B5FFC48">
                <wp:simplePos x="0" y="0"/>
                <wp:positionH relativeFrom="column">
                  <wp:posOffset>2503431</wp:posOffset>
                </wp:positionH>
                <wp:positionV relativeFrom="paragraph">
                  <wp:posOffset>215303</wp:posOffset>
                </wp:positionV>
                <wp:extent cx="0" cy="1430243"/>
                <wp:effectExtent l="95250" t="38100" r="57150" b="17780"/>
                <wp:wrapNone/>
                <wp:docPr id="16" name="Straight Arrow Connector 16"/>
                <wp:cNvGraphicFramePr/>
                <a:graphic xmlns:a="http://schemas.openxmlformats.org/drawingml/2006/main">
                  <a:graphicData uri="http://schemas.microsoft.com/office/word/2010/wordprocessingShape">
                    <wps:wsp>
                      <wps:cNvCnPr/>
                      <wps:spPr>
                        <a:xfrm flipV="1">
                          <a:off x="0" y="0"/>
                          <a:ext cx="0" cy="1430243"/>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6" o:spid="_x0000_s1026" type="#_x0000_t32" style="position:absolute;margin-left:197.1pt;margin-top:16.95pt;width:0;height:112.6pt;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" strokecolor="black [3213]">
                <v:stroke dashstyle="3 1" endarrow="open"/>
              </v:shape>
            </w:pict>
          </mc:Fallback>
        </mc:AlternateContent>
      </w:r>
      <w:r w:rsidR="00C02CC0">
        <w:rPr>
          <w:rFonts w:ascii="Times New Roman" w:hAnsi="Times New Roman" w:cs="Times New Roman"/>
          <w:b/>
          <w:noProof/>
          <w:sz w:val="24"/>
          <w:szCs w:val="24"/>
          <w:lang w:eastAsia="id-ID"/>
        </w:rPr>
        <mc:AlternateContent>
          <mc:Choice Requires="wps">
            <w:drawing>
              <wp:anchor distT="0" distB="0" distL="114300" distR="114300" simplePos="0" relativeHeight="251672576" behindDoc="0" locked="0" layoutInCell="1" allowOverlap="1" wp14:anchorId="4C5E19D1" wp14:editId="51114197">
                <wp:simplePos x="0" y="0"/>
                <wp:positionH relativeFrom="column">
                  <wp:posOffset>1308100</wp:posOffset>
                </wp:positionH>
                <wp:positionV relativeFrom="paragraph">
                  <wp:posOffset>287020</wp:posOffset>
                </wp:positionV>
                <wp:extent cx="538480" cy="472440"/>
                <wp:effectExtent l="0" t="38100" r="52070" b="22860"/>
                <wp:wrapNone/>
                <wp:docPr id="11" name="Straight Arrow Connector 11"/>
                <wp:cNvGraphicFramePr/>
                <a:graphic xmlns:a="http://schemas.openxmlformats.org/drawingml/2006/main">
                  <a:graphicData uri="http://schemas.microsoft.com/office/word/2010/wordprocessingShape">
                    <wps:wsp>
                      <wps:cNvCnPr/>
                      <wps:spPr>
                        <a:xfrm flipV="1">
                          <a:off x="0" y="0"/>
                          <a:ext cx="538480" cy="4724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 o:spid="_x0000_s1026" type="#_x0000_t32" style="position:absolute;margin-left:103pt;margin-top:22.6pt;width:42.4pt;height:37.2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" strokecolor="black [3040]">
                <v:stroke endarrow="open"/>
              </v:shape>
            </w:pict>
          </mc:Fallback>
        </mc:AlternateContent>
      </w:r>
      <w:r w:rsidR="0065609A">
        <w:rPr>
          <w:rFonts w:ascii="Times New Roman" w:hAnsi="Times New Roman" w:cs="Times New Roman"/>
          <w:b/>
          <w:noProof/>
          <w:sz w:val="24"/>
          <w:szCs w:val="24"/>
          <w:lang w:eastAsia="id-ID"/>
        </w:rPr>
        <mc:AlternateContent>
          <mc:Choice Requires="wps">
            <w:drawing>
              <wp:anchor distT="0" distB="0" distL="114300" distR="114300" simplePos="0" relativeHeight="251664384" behindDoc="0" locked="0" layoutInCell="1" allowOverlap="1" wp14:anchorId="1E0E0F74" wp14:editId="1C73A790">
                <wp:simplePos x="0" y="0"/>
                <wp:positionH relativeFrom="column">
                  <wp:posOffset>93719</wp:posOffset>
                </wp:positionH>
                <wp:positionV relativeFrom="paragraph">
                  <wp:posOffset>93831</wp:posOffset>
                </wp:positionV>
                <wp:extent cx="1107440" cy="333487"/>
                <wp:effectExtent l="0" t="0" r="16510" b="28575"/>
                <wp:wrapNone/>
                <wp:docPr id="4" name="Rectangle 4"/>
                <wp:cNvGraphicFramePr/>
                <a:graphic xmlns:a="http://schemas.openxmlformats.org/drawingml/2006/main">
                  <a:graphicData uri="http://schemas.microsoft.com/office/word/2010/wordprocessingShape">
                    <wps:wsp>
                      <wps:cNvSpPr/>
                      <wps:spPr>
                        <a:xfrm>
                          <a:off x="0" y="0"/>
                          <a:ext cx="1107440" cy="333487"/>
                        </a:xfrm>
                        <a:prstGeom prst="rect">
                          <a:avLst/>
                        </a:prstGeom>
                        <a:noFill/>
                        <a:ln w="25400" cap="flat" cmpd="sng" algn="ctr">
                          <a:solidFill>
                            <a:schemeClr val="tx1"/>
                          </a:solidFill>
                          <a:prstDash val="solid"/>
                        </a:ln>
                        <a:effectLst/>
                      </wps:spPr>
                      <wps:txbx>
                        <w:txbxContent>
                          <w:p w:rsidR="00584FFE" w:rsidRPr="0065609A" w:rsidRDefault="00584FFE" w:rsidP="0065609A">
                            <w:pPr>
                              <w:shd w:val="clear" w:color="auto" w:fill="FFFFFF" w:themeFill="background1"/>
                              <w:jc w:val="center"/>
                              <w:rPr>
                                <w:rFonts w:ascii="Times New Roman" w:hAnsi="Times New Roman" w:cs="Times New Roman"/>
                                <w:sz w:val="20"/>
                                <w:szCs w:val="20"/>
                              </w:rPr>
                            </w:pPr>
                            <w:r w:rsidRPr="0065609A">
                              <w:rPr>
                                <w:rFonts w:ascii="Times New Roman" w:hAnsi="Times New Roman" w:cs="Times New Roman"/>
                                <w:sz w:val="20"/>
                                <w:szCs w:val="20"/>
                              </w:rPr>
                              <w:t>Leverage(DER)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left:0;text-align:left;margin-left:7.4pt;margin-top:7.4pt;width:87.2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" filled="f" strokecolor="black [3213]" strokeweight="2pt">
                <v:textbox>
                  <w:txbxContent>
                    <w:p w:rsidR="00561C58" w:rsidRPr="0065609A" w:rsidRDefault="00561C58" w:rsidP="0065609A">
                      <w:pPr>
                        <w:shd w:val="clear" w:color="auto" w:fill="FFFFFF" w:themeFill="background1"/>
                        <w:jc w:val="center"/>
                        <w:rPr>
                          <w:rFonts w:ascii="Times New Roman" w:hAnsi="Times New Roman" w:cs="Times New Roman"/>
                          <w:sz w:val="20"/>
                          <w:szCs w:val="20"/>
                        </w:rPr>
                      </w:pPr>
                      <w:r w:rsidRPr="0065609A">
                        <w:rPr>
                          <w:rFonts w:ascii="Times New Roman" w:hAnsi="Times New Roman" w:cs="Times New Roman"/>
                          <w:sz w:val="20"/>
                          <w:szCs w:val="20"/>
                        </w:rPr>
                        <w:t>Leverage(DER)</w:t>
                      </w:r>
                    </w:p>
                  </w:txbxContent>
                </v:textbox>
              </v:rect>
            </w:pict>
          </mc:Fallback>
        </mc:AlternateContent>
      </w:r>
    </w:p>
    <w:p w:rsidR="0065609A" w:rsidRPr="00752024" w:rsidRDefault="0065609A" w:rsidP="0042072F">
      <w:pPr>
        <w:spacing w:line="360" w:lineRule="auto"/>
        <w:jc w:val="both"/>
        <w:rPr>
          <w:rFonts w:ascii="Times New Roman" w:hAnsi="Times New Roman" w:cs="Times New Roman"/>
          <w:b/>
          <w:sz w:val="16"/>
          <w:szCs w:val="16"/>
        </w:rPr>
      </w:pPr>
      <w:r>
        <w:rPr>
          <w:rFonts w:ascii="Times New Roman" w:hAnsi="Times New Roman" w:cs="Times New Roman"/>
          <w:b/>
          <w:noProof/>
          <w:sz w:val="24"/>
          <w:szCs w:val="24"/>
          <w:lang w:eastAsia="id-ID"/>
        </w:rPr>
        <mc:AlternateContent>
          <mc:Choice Requires="wps">
            <w:drawing>
              <wp:anchor distT="0" distB="0" distL="114300" distR="114300" simplePos="0" relativeHeight="251666432" behindDoc="0" locked="0" layoutInCell="1" allowOverlap="1" wp14:anchorId="1BF011A9" wp14:editId="63E24BC5">
                <wp:simplePos x="0" y="0"/>
                <wp:positionH relativeFrom="column">
                  <wp:posOffset>93719</wp:posOffset>
                </wp:positionH>
                <wp:positionV relativeFrom="paragraph">
                  <wp:posOffset>145005</wp:posOffset>
                </wp:positionV>
                <wp:extent cx="1107440" cy="419548"/>
                <wp:effectExtent l="0" t="0" r="16510" b="19050"/>
                <wp:wrapNone/>
                <wp:docPr id="5" name="Rectangle 5"/>
                <wp:cNvGraphicFramePr/>
                <a:graphic xmlns:a="http://schemas.openxmlformats.org/drawingml/2006/main">
                  <a:graphicData uri="http://schemas.microsoft.com/office/word/2010/wordprocessingShape">
                    <wps:wsp>
                      <wps:cNvSpPr/>
                      <wps:spPr>
                        <a:xfrm>
                          <a:off x="0" y="0"/>
                          <a:ext cx="1107440" cy="419548"/>
                        </a:xfrm>
                        <a:prstGeom prst="rect">
                          <a:avLst/>
                        </a:prstGeom>
                        <a:noFill/>
                        <a:ln w="25400" cap="flat" cmpd="sng" algn="ctr">
                          <a:solidFill>
                            <a:schemeClr val="tx1"/>
                          </a:solidFill>
                          <a:prstDash val="solid"/>
                        </a:ln>
                        <a:effectLst/>
                      </wps:spPr>
                      <wps:txbx>
                        <w:txbxContent>
                          <w:p w:rsidR="00584FFE" w:rsidRPr="00C02CC0" w:rsidRDefault="00584FFE" w:rsidP="00C02CC0">
                            <w:pPr>
                              <w:shd w:val="clear" w:color="auto" w:fill="FFFFFF" w:themeFill="background1"/>
                              <w:jc w:val="center"/>
                              <w:rPr>
                                <w:rFonts w:ascii="Times New Roman" w:hAnsi="Times New Roman" w:cs="Times New Roman"/>
                                <w:sz w:val="18"/>
                                <w:szCs w:val="18"/>
                              </w:rPr>
                            </w:pPr>
                            <w:r w:rsidRPr="00C02CC0">
                              <w:rPr>
                                <w:rFonts w:ascii="Times New Roman" w:hAnsi="Times New Roman" w:cs="Times New Roman"/>
                                <w:sz w:val="18"/>
                                <w:szCs w:val="18"/>
                              </w:rPr>
                              <w:t>UkuranPerusahan (SIZE)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left:0;text-align:left;margin-left:7.4pt;margin-top:11.4pt;width:87.2pt;height:3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" filled="f" strokecolor="black [3213]" strokeweight="2pt">
                <v:textbox>
                  <w:txbxContent>
                    <w:p w:rsidR="00561C58" w:rsidRPr="00C02CC0" w:rsidRDefault="00561C58" w:rsidP="00C02CC0">
                      <w:pPr>
                        <w:shd w:val="clear" w:color="auto" w:fill="FFFFFF" w:themeFill="background1"/>
                        <w:jc w:val="center"/>
                        <w:rPr>
                          <w:rFonts w:ascii="Times New Roman" w:hAnsi="Times New Roman" w:cs="Times New Roman"/>
                          <w:sz w:val="18"/>
                          <w:szCs w:val="18"/>
                        </w:rPr>
                      </w:pPr>
                      <w:r w:rsidRPr="00C02CC0">
                        <w:rPr>
                          <w:rFonts w:ascii="Times New Roman" w:hAnsi="Times New Roman" w:cs="Times New Roman"/>
                          <w:sz w:val="18"/>
                          <w:szCs w:val="18"/>
                        </w:rPr>
                        <w:t>UkuranPerusahan (SIZE)</w:t>
                      </w:r>
                    </w:p>
                  </w:txbxContent>
                </v:textbox>
              </v:rect>
            </w:pict>
          </mc:Fallback>
        </mc:AlternateContent>
      </w:r>
      <w:r w:rsidR="00752024">
        <w:rPr>
          <w:rFonts w:ascii="Times New Roman" w:hAnsi="Times New Roman" w:cs="Times New Roman"/>
          <w:b/>
          <w:sz w:val="24"/>
          <w:szCs w:val="24"/>
        </w:rPr>
        <w:t xml:space="preserve">                                 </w:t>
      </w:r>
      <w:r w:rsidR="00752024" w:rsidRPr="00752024">
        <w:rPr>
          <w:rFonts w:ascii="Times New Roman" w:hAnsi="Times New Roman" w:cs="Times New Roman"/>
          <w:b/>
          <w:sz w:val="16"/>
          <w:szCs w:val="16"/>
        </w:rPr>
        <w:t>H4</w:t>
      </w:r>
    </w:p>
    <w:p w:rsidR="0065609A" w:rsidRPr="00752024" w:rsidRDefault="00752024" w:rsidP="0042072F">
      <w:pPr>
        <w:spacing w:line="360" w:lineRule="auto"/>
        <w:jc w:val="both"/>
        <w:rPr>
          <w:rFonts w:ascii="Times New Roman" w:hAnsi="Times New Roman" w:cs="Times New Roman"/>
          <w:b/>
          <w:sz w:val="16"/>
          <w:szCs w:val="16"/>
        </w:rPr>
      </w:pPr>
      <w:r>
        <w:rPr>
          <w:rFonts w:ascii="Times New Roman" w:hAnsi="Times New Roman" w:cs="Times New Roman"/>
          <w:b/>
          <w:sz w:val="24"/>
          <w:szCs w:val="24"/>
        </w:rPr>
        <w:t xml:space="preserve">                                  </w:t>
      </w:r>
      <w:r w:rsidRPr="00752024">
        <w:rPr>
          <w:rFonts w:ascii="Times New Roman" w:hAnsi="Times New Roman" w:cs="Times New Roman"/>
          <w:b/>
          <w:sz w:val="16"/>
          <w:szCs w:val="16"/>
        </w:rPr>
        <w:t>H 5</w:t>
      </w:r>
    </w:p>
    <w:p w:rsidR="00752024" w:rsidRDefault="00752024" w:rsidP="0042072F">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74624" behindDoc="0" locked="0" layoutInCell="1" allowOverlap="1" wp14:anchorId="7B81BA6D" wp14:editId="3AD9DD16">
                <wp:simplePos x="0" y="0"/>
                <wp:positionH relativeFrom="column">
                  <wp:posOffset>620843</wp:posOffset>
                </wp:positionH>
                <wp:positionV relativeFrom="paragraph">
                  <wp:posOffset>253626</wp:posOffset>
                </wp:positionV>
                <wp:extent cx="0" cy="398033"/>
                <wp:effectExtent l="0" t="0" r="19050" b="21590"/>
                <wp:wrapNone/>
                <wp:docPr id="14" name="Straight Connector 14"/>
                <wp:cNvGraphicFramePr/>
                <a:graphic xmlns:a="http://schemas.openxmlformats.org/drawingml/2006/main">
                  <a:graphicData uri="http://schemas.microsoft.com/office/word/2010/wordprocessingShape">
                    <wps:wsp>
                      <wps:cNvCnPr/>
                      <wps:spPr>
                        <a:xfrm>
                          <a:off x="0" y="0"/>
                          <a:ext cx="0" cy="398033"/>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19.95pt" to="48.9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" strokecolor="black [3040]">
                <v:stroke dashstyle="3 1"/>
              </v:line>
            </w:pict>
          </mc:Fallback>
        </mc:AlternateContent>
      </w:r>
      <w:r>
        <w:rPr>
          <w:rFonts w:ascii="Times New Roman" w:hAnsi="Times New Roman" w:cs="Times New Roman"/>
          <w:b/>
          <w:sz w:val="24"/>
          <w:szCs w:val="24"/>
        </w:rPr>
        <w:t xml:space="preserve">                                 </w:t>
      </w:r>
    </w:p>
    <w:p w:rsidR="00752024" w:rsidRDefault="00752024" w:rsidP="0042072F">
      <w:pPr>
        <w:spacing w:line="360" w:lineRule="auto"/>
        <w:jc w:val="both"/>
        <w:rPr>
          <w:rFonts w:ascii="Times New Roman" w:hAnsi="Times New Roman" w:cs="Times New Roman"/>
          <w:b/>
          <w:sz w:val="24"/>
          <w:szCs w:val="24"/>
        </w:rPr>
      </w:pPr>
      <w:r w:rsidRPr="00752024">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530367A3" wp14:editId="44ABBF77">
                <wp:simplePos x="0" y="0"/>
                <wp:positionH relativeFrom="column">
                  <wp:posOffset>620395</wp:posOffset>
                </wp:positionH>
                <wp:positionV relativeFrom="paragraph">
                  <wp:posOffset>254635</wp:posOffset>
                </wp:positionV>
                <wp:extent cx="1871345" cy="635"/>
                <wp:effectExtent l="0" t="0" r="14605" b="37465"/>
                <wp:wrapNone/>
                <wp:docPr id="15" name="Straight Connector 15"/>
                <wp:cNvGraphicFramePr/>
                <a:graphic xmlns:a="http://schemas.openxmlformats.org/drawingml/2006/main">
                  <a:graphicData uri="http://schemas.microsoft.com/office/word/2010/wordprocessingShape">
                    <wps:wsp>
                      <wps:cNvCnPr/>
                      <wps:spPr>
                        <a:xfrm flipV="1">
                          <a:off x="0" y="0"/>
                          <a:ext cx="1871345" cy="635"/>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5" o:spid="_x0000_s1026" style="position:absolute;flip:y;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85pt,20.05pt" to="196.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" strokecolor="black [3040]">
                <v:stroke dashstyle="3 1"/>
              </v:line>
            </w:pict>
          </mc:Fallback>
        </mc:AlternateContent>
      </w:r>
    </w:p>
    <w:p w:rsidR="0065609A" w:rsidRPr="00752024" w:rsidRDefault="00752024" w:rsidP="0042072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52024">
        <w:rPr>
          <w:rFonts w:ascii="Times New Roman" w:hAnsi="Times New Roman" w:cs="Times New Roman"/>
          <w:sz w:val="16"/>
          <w:szCs w:val="16"/>
        </w:rPr>
        <w:t>H 1</w:t>
      </w:r>
    </w:p>
    <w:p w:rsidR="00752024" w:rsidRDefault="00752024" w:rsidP="000E576C">
      <w:pPr>
        <w:spacing w:after="0" w:line="360" w:lineRule="auto"/>
        <w:jc w:val="both"/>
        <w:rPr>
          <w:rFonts w:ascii="Times New Roman" w:hAnsi="Times New Roman" w:cs="Times New Roman"/>
          <w:sz w:val="24"/>
          <w:szCs w:val="24"/>
        </w:rPr>
      </w:pPr>
      <w:r w:rsidRPr="004B1B92">
        <w:rPr>
          <w:rFonts w:ascii="Times New Roman" w:hAnsi="Times New Roman" w:cs="Times New Roman"/>
          <w:sz w:val="24"/>
          <w:szCs w:val="24"/>
        </w:rPr>
        <w:t>Hipotesis dari</w:t>
      </w:r>
      <w:r w:rsidR="004B1B92" w:rsidRPr="004B1B92">
        <w:rPr>
          <w:rFonts w:ascii="Times New Roman" w:hAnsi="Times New Roman" w:cs="Times New Roman"/>
          <w:sz w:val="24"/>
          <w:szCs w:val="24"/>
        </w:rPr>
        <w:t xml:space="preserve"> kerangka pikir diatas yaitu sebagai berikut :</w:t>
      </w:r>
    </w:p>
    <w:p w:rsidR="004B1B92" w:rsidRDefault="004B1B92" w:rsidP="000E5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w:t>
      </w:r>
      <w:r w:rsidR="000E576C">
        <w:rPr>
          <w:rFonts w:ascii="Times New Roman" w:hAnsi="Times New Roman" w:cs="Times New Roman"/>
          <w:sz w:val="24"/>
          <w:szCs w:val="24"/>
        </w:rPr>
        <w:t>1</w:t>
      </w:r>
      <w:r>
        <w:rPr>
          <w:rFonts w:ascii="Times New Roman" w:hAnsi="Times New Roman" w:cs="Times New Roman"/>
          <w:sz w:val="24"/>
          <w:szCs w:val="24"/>
        </w:rPr>
        <w:t xml:space="preserve">: </w:t>
      </w:r>
      <w:r w:rsidR="000E576C">
        <w:rPr>
          <w:rFonts w:ascii="Times New Roman" w:hAnsi="Times New Roman" w:cs="Times New Roman"/>
          <w:sz w:val="24"/>
          <w:szCs w:val="24"/>
        </w:rPr>
        <w:t xml:space="preserve">Profitabilitas , </w:t>
      </w:r>
      <w:r w:rsidR="000E576C" w:rsidRPr="000E576C">
        <w:rPr>
          <w:rFonts w:ascii="Times New Roman" w:hAnsi="Times New Roman" w:cs="Times New Roman"/>
          <w:i/>
          <w:sz w:val="24"/>
          <w:szCs w:val="24"/>
        </w:rPr>
        <w:t>leverage</w:t>
      </w:r>
      <w:r w:rsidR="000E576C">
        <w:rPr>
          <w:rFonts w:ascii="Times New Roman" w:hAnsi="Times New Roman" w:cs="Times New Roman"/>
          <w:sz w:val="24"/>
          <w:szCs w:val="24"/>
        </w:rPr>
        <w:t>, dan ukuran p</w:t>
      </w:r>
      <w:r>
        <w:rPr>
          <w:rFonts w:ascii="Times New Roman" w:hAnsi="Times New Roman" w:cs="Times New Roman"/>
          <w:sz w:val="24"/>
          <w:szCs w:val="24"/>
        </w:rPr>
        <w:t>erusahaan secara bersama-sama berpengaruh terhadap nilai.</w:t>
      </w:r>
    </w:p>
    <w:p w:rsidR="004B1B92" w:rsidRDefault="004B1B92" w:rsidP="000E5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0E576C">
        <w:rPr>
          <w:rFonts w:ascii="Times New Roman" w:hAnsi="Times New Roman" w:cs="Times New Roman"/>
          <w:sz w:val="24"/>
          <w:szCs w:val="24"/>
        </w:rPr>
        <w:t>a2</w:t>
      </w:r>
      <w:r>
        <w:rPr>
          <w:rFonts w:ascii="Times New Roman" w:hAnsi="Times New Roman" w:cs="Times New Roman"/>
          <w:sz w:val="24"/>
          <w:szCs w:val="24"/>
        </w:rPr>
        <w:t xml:space="preserve">: </w:t>
      </w:r>
      <w:r w:rsidR="000E576C">
        <w:rPr>
          <w:rFonts w:ascii="Times New Roman" w:hAnsi="Times New Roman" w:cs="Times New Roman"/>
          <w:sz w:val="24"/>
          <w:szCs w:val="24"/>
        </w:rPr>
        <w:t>Profitabilitas (ROA) berpengaruh terhadap nilai perusahaan (PBV).</w:t>
      </w:r>
    </w:p>
    <w:p w:rsidR="000E576C" w:rsidRDefault="000E576C" w:rsidP="000E5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Ha3: Profitabilitas (ROE) berpengaruh terhadap nilai perusahaan (PBV).</w:t>
      </w:r>
    </w:p>
    <w:p w:rsidR="000E576C" w:rsidRDefault="000E576C" w:rsidP="000E5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Ha4:  Leverage berpengaruh terhadap nilai perusahaan (PBV).</w:t>
      </w:r>
    </w:p>
    <w:p w:rsidR="000E576C" w:rsidRPr="004B1B92" w:rsidRDefault="000E576C" w:rsidP="000E5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Ha5: Ukuran Perusahaan (SIZE) berpengaruh terhadap nilai perusahaan (PBV).</w:t>
      </w:r>
    </w:p>
    <w:p w:rsidR="00752024" w:rsidRDefault="00752024" w:rsidP="0042072F">
      <w:pPr>
        <w:spacing w:line="360" w:lineRule="auto"/>
        <w:jc w:val="both"/>
        <w:rPr>
          <w:rFonts w:ascii="Times New Roman" w:hAnsi="Times New Roman" w:cs="Times New Roman"/>
          <w:b/>
          <w:sz w:val="24"/>
          <w:szCs w:val="24"/>
        </w:rPr>
      </w:pPr>
    </w:p>
    <w:p w:rsidR="00923BE6" w:rsidRPr="0042072F" w:rsidRDefault="0042072F" w:rsidP="00E230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923BE6" w:rsidRPr="0042072F">
        <w:rPr>
          <w:rFonts w:ascii="Times New Roman" w:hAnsi="Times New Roman" w:cs="Times New Roman"/>
          <w:b/>
          <w:sz w:val="24"/>
          <w:szCs w:val="24"/>
        </w:rPr>
        <w:t>METODE PENELITIAN</w:t>
      </w:r>
    </w:p>
    <w:p w:rsidR="00923BE6" w:rsidRPr="00581023" w:rsidRDefault="00923BE6" w:rsidP="00E2306E">
      <w:pPr>
        <w:spacing w:after="0" w:line="360" w:lineRule="auto"/>
        <w:jc w:val="both"/>
        <w:rPr>
          <w:rFonts w:ascii="Times New Roman" w:hAnsi="Times New Roman" w:cs="Times New Roman"/>
          <w:b/>
          <w:sz w:val="24"/>
          <w:szCs w:val="24"/>
        </w:rPr>
      </w:pPr>
      <w:r w:rsidRPr="00581023">
        <w:rPr>
          <w:rFonts w:ascii="Times New Roman" w:hAnsi="Times New Roman" w:cs="Times New Roman"/>
          <w:b/>
          <w:sz w:val="24"/>
          <w:szCs w:val="24"/>
        </w:rPr>
        <w:t>a.Jenis Penelitian</w:t>
      </w:r>
    </w:p>
    <w:p w:rsidR="00576A2E" w:rsidRPr="00581023" w:rsidRDefault="00581023" w:rsidP="00E230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6A2E" w:rsidRPr="00581023">
        <w:rPr>
          <w:rFonts w:ascii="Times New Roman" w:hAnsi="Times New Roman" w:cs="Times New Roman"/>
          <w:sz w:val="24"/>
          <w:szCs w:val="24"/>
        </w:rPr>
        <w:t>Penelitian ini terdapat pengaruh yang bersifat inferensial dan dalam penelitian ini dilakukan prediksi.Jenis data sekunder yang bersifat deskriptif kuantitatif</w:t>
      </w:r>
      <w:r w:rsidR="00E77BE7">
        <w:rPr>
          <w:rFonts w:ascii="Times New Roman" w:hAnsi="Times New Roman" w:cs="Times New Roman"/>
          <w:sz w:val="24"/>
          <w:szCs w:val="24"/>
        </w:rPr>
        <w:t xml:space="preserve"> yang digunakan</w:t>
      </w:r>
      <w:r w:rsidR="00576A2E" w:rsidRPr="00581023">
        <w:rPr>
          <w:rFonts w:ascii="Times New Roman" w:hAnsi="Times New Roman" w:cs="Times New Roman"/>
          <w:sz w:val="24"/>
          <w:szCs w:val="24"/>
        </w:rPr>
        <w:t xml:space="preserve">. Penelitian ini merupakan jenis penelitian studi empiris terhadap objek-objek tertentu dan hasilnya dan hasilnya digeneralisasikan dengan sampel yang berbeda sehingga kesimpulan yang diambil hanya terbatas pada obyek yang diteliti. Dalam hal ini terhadap LQ45 yaitu perusahaan yang tercatat di Bursa Efek Indonesia. </w:t>
      </w:r>
    </w:p>
    <w:p w:rsidR="00576A2E" w:rsidRPr="00581023" w:rsidRDefault="00576A2E" w:rsidP="00E2306E">
      <w:pPr>
        <w:spacing w:after="0" w:line="360" w:lineRule="auto"/>
        <w:jc w:val="both"/>
        <w:rPr>
          <w:rFonts w:ascii="Times New Roman" w:hAnsi="Times New Roman" w:cs="Times New Roman"/>
          <w:b/>
          <w:sz w:val="24"/>
          <w:szCs w:val="24"/>
        </w:rPr>
      </w:pPr>
      <w:r w:rsidRPr="00581023">
        <w:rPr>
          <w:rFonts w:ascii="Times New Roman" w:hAnsi="Times New Roman" w:cs="Times New Roman"/>
          <w:b/>
          <w:sz w:val="24"/>
          <w:szCs w:val="24"/>
        </w:rPr>
        <w:t>b.Lokasi Perolehan Data</w:t>
      </w:r>
    </w:p>
    <w:p w:rsidR="00923BE6" w:rsidRPr="00581023" w:rsidRDefault="00581023" w:rsidP="00E2306E">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576A2E" w:rsidRPr="00581023">
        <w:rPr>
          <w:rFonts w:ascii="Times New Roman" w:hAnsi="Times New Roman" w:cs="Times New Roman"/>
          <w:sz w:val="24"/>
          <w:szCs w:val="24"/>
        </w:rPr>
        <w:t xml:space="preserve">Data tersebut diperoleh dari lapora keuangan Bursa Efek Indonesia (BEI) pada website </w:t>
      </w:r>
      <w:r w:rsidR="00576A2E" w:rsidRPr="00581023">
        <w:rPr>
          <w:rFonts w:ascii="Times New Roman" w:hAnsi="Times New Roman" w:cs="Times New Roman"/>
          <w:i/>
          <w:sz w:val="24"/>
          <w:szCs w:val="24"/>
        </w:rPr>
        <w:t xml:space="preserve">Indonesian Stock Exchange </w:t>
      </w:r>
      <w:r w:rsidR="00576A2E" w:rsidRPr="002A2D30">
        <w:rPr>
          <w:rFonts w:ascii="Times New Roman" w:hAnsi="Times New Roman" w:cs="Times New Roman"/>
          <w:i/>
          <w:sz w:val="24"/>
          <w:szCs w:val="24"/>
        </w:rPr>
        <w:t>(</w:t>
      </w:r>
      <w:hyperlink r:id="rId12" w:history="1">
        <w:r w:rsidR="00576A2E" w:rsidRPr="002A2D30">
          <w:rPr>
            <w:rStyle w:val="Hyperlink"/>
            <w:rFonts w:ascii="Times New Roman" w:hAnsi="Times New Roman" w:cs="Times New Roman"/>
            <w:i/>
            <w:color w:val="auto"/>
            <w:sz w:val="24"/>
            <w:szCs w:val="24"/>
          </w:rPr>
          <w:t>www.idx.co.id</w:t>
        </w:r>
      </w:hyperlink>
      <w:r w:rsidR="00576A2E" w:rsidRPr="002A2D30">
        <w:rPr>
          <w:rFonts w:ascii="Times New Roman" w:hAnsi="Times New Roman" w:cs="Times New Roman"/>
          <w:i/>
          <w:sz w:val="24"/>
          <w:szCs w:val="24"/>
        </w:rPr>
        <w:t>).</w:t>
      </w:r>
    </w:p>
    <w:p w:rsidR="00576A2E" w:rsidRPr="00581023" w:rsidRDefault="00576A2E" w:rsidP="00E2306E">
      <w:pPr>
        <w:spacing w:after="0" w:line="360" w:lineRule="auto"/>
        <w:jc w:val="both"/>
        <w:rPr>
          <w:rFonts w:ascii="Times New Roman" w:hAnsi="Times New Roman" w:cs="Times New Roman"/>
          <w:b/>
          <w:sz w:val="24"/>
          <w:szCs w:val="24"/>
        </w:rPr>
      </w:pPr>
      <w:r w:rsidRPr="00581023">
        <w:rPr>
          <w:rFonts w:ascii="Times New Roman" w:hAnsi="Times New Roman" w:cs="Times New Roman"/>
          <w:b/>
          <w:sz w:val="24"/>
          <w:szCs w:val="24"/>
        </w:rPr>
        <w:t>c.Populasi, Sampel dan Teknik Sampling</w:t>
      </w:r>
    </w:p>
    <w:p w:rsidR="00576A2E" w:rsidRPr="00581023" w:rsidRDefault="00581023" w:rsidP="00E230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0A7E" w:rsidRPr="00581023">
        <w:rPr>
          <w:rFonts w:ascii="Times New Roman" w:hAnsi="Times New Roman" w:cs="Times New Roman"/>
          <w:sz w:val="24"/>
          <w:szCs w:val="24"/>
        </w:rPr>
        <w:t>Teknik yang digunakan dalam pengambilan sampel dengan pertimbangan tertentu yaitu sebagai berikut :</w:t>
      </w:r>
    </w:p>
    <w:p w:rsidR="00D60A7E" w:rsidRPr="00581023" w:rsidRDefault="00D60A7E" w:rsidP="00E2306E">
      <w:pPr>
        <w:spacing w:after="0" w:line="360" w:lineRule="auto"/>
        <w:jc w:val="both"/>
        <w:rPr>
          <w:rFonts w:ascii="Times New Roman" w:hAnsi="Times New Roman" w:cs="Times New Roman"/>
          <w:sz w:val="24"/>
          <w:szCs w:val="24"/>
        </w:rPr>
      </w:pPr>
      <w:r w:rsidRPr="00581023">
        <w:rPr>
          <w:rFonts w:ascii="Times New Roman" w:hAnsi="Times New Roman" w:cs="Times New Roman"/>
          <w:sz w:val="24"/>
          <w:szCs w:val="24"/>
        </w:rPr>
        <w:t>1.Perusahaan yang telah terdaftar di Bursa Efek Indonesia.</w:t>
      </w:r>
    </w:p>
    <w:p w:rsidR="00D60A7E" w:rsidRPr="00581023" w:rsidRDefault="00D60A7E" w:rsidP="00E2306E">
      <w:pPr>
        <w:spacing w:after="0" w:line="360" w:lineRule="auto"/>
        <w:jc w:val="both"/>
        <w:rPr>
          <w:rFonts w:ascii="Times New Roman" w:hAnsi="Times New Roman" w:cs="Times New Roman"/>
          <w:sz w:val="24"/>
          <w:szCs w:val="24"/>
        </w:rPr>
      </w:pPr>
      <w:r w:rsidRPr="00581023">
        <w:rPr>
          <w:rFonts w:ascii="Times New Roman" w:hAnsi="Times New Roman" w:cs="Times New Roman"/>
          <w:sz w:val="24"/>
          <w:szCs w:val="24"/>
        </w:rPr>
        <w:lastRenderedPageBreak/>
        <w:t>2.Perusahaan LQ45 yang terdaftar di Bursa Efek Indonesia secara berturut-turut selama 4 tahun pada periode tahun 2015-2018</w:t>
      </w:r>
    </w:p>
    <w:p w:rsidR="00D60A7E" w:rsidRPr="008533D2" w:rsidRDefault="00D60A7E" w:rsidP="00E2306E">
      <w:pPr>
        <w:spacing w:after="0" w:line="360" w:lineRule="auto"/>
        <w:jc w:val="both"/>
        <w:rPr>
          <w:rFonts w:ascii="Times New Roman" w:hAnsi="Times New Roman" w:cs="Times New Roman"/>
          <w:sz w:val="24"/>
          <w:szCs w:val="24"/>
        </w:rPr>
      </w:pPr>
      <w:r w:rsidRPr="00581023">
        <w:rPr>
          <w:rFonts w:ascii="Times New Roman" w:hAnsi="Times New Roman" w:cs="Times New Roman"/>
          <w:sz w:val="24"/>
          <w:szCs w:val="24"/>
        </w:rPr>
        <w:t xml:space="preserve">3.Perusahaan yang menerbitkan laporan keuangan untuk peride yang berakhir pada </w:t>
      </w:r>
      <w:r w:rsidRPr="008533D2">
        <w:rPr>
          <w:rFonts w:ascii="Times New Roman" w:hAnsi="Times New Roman" w:cs="Times New Roman"/>
          <w:sz w:val="24"/>
          <w:szCs w:val="24"/>
        </w:rPr>
        <w:t>31 Desember, selama pada periode pengamatan.</w:t>
      </w:r>
    </w:p>
    <w:p w:rsidR="00D60A7E" w:rsidRPr="008533D2" w:rsidRDefault="00D60A7E" w:rsidP="00E2306E">
      <w:pPr>
        <w:spacing w:after="0" w:line="360" w:lineRule="auto"/>
        <w:jc w:val="both"/>
        <w:rPr>
          <w:rFonts w:ascii="Times New Roman" w:hAnsi="Times New Roman" w:cs="Times New Roman"/>
          <w:sz w:val="24"/>
          <w:szCs w:val="24"/>
        </w:rPr>
      </w:pPr>
      <w:r w:rsidRPr="008533D2">
        <w:rPr>
          <w:rFonts w:ascii="Times New Roman" w:hAnsi="Times New Roman" w:cs="Times New Roman"/>
          <w:sz w:val="24"/>
          <w:szCs w:val="24"/>
        </w:rPr>
        <w:t>4.Perusahaan yang laporan keuangannya telah di audit oleh Bursa Efek Indonesia.</w:t>
      </w:r>
    </w:p>
    <w:p w:rsidR="00D60A7E" w:rsidRPr="008533D2" w:rsidRDefault="00D60A7E" w:rsidP="00E2306E">
      <w:pPr>
        <w:spacing w:after="0" w:line="360" w:lineRule="auto"/>
        <w:jc w:val="center"/>
        <w:rPr>
          <w:rFonts w:ascii="Times New Roman" w:hAnsi="Times New Roman" w:cs="Times New Roman"/>
          <w:b/>
          <w:sz w:val="24"/>
          <w:szCs w:val="24"/>
        </w:rPr>
      </w:pPr>
      <w:r w:rsidRPr="008533D2">
        <w:rPr>
          <w:rFonts w:ascii="Times New Roman" w:hAnsi="Times New Roman" w:cs="Times New Roman"/>
          <w:b/>
          <w:sz w:val="24"/>
          <w:szCs w:val="24"/>
        </w:rPr>
        <w:t>Tabel 3.1</w:t>
      </w:r>
    </w:p>
    <w:p w:rsidR="00D60A7E" w:rsidRPr="008533D2" w:rsidRDefault="00D60A7E" w:rsidP="00E2306E">
      <w:pPr>
        <w:spacing w:after="0" w:line="360" w:lineRule="auto"/>
        <w:jc w:val="center"/>
        <w:rPr>
          <w:rFonts w:ascii="Times New Roman" w:hAnsi="Times New Roman" w:cs="Times New Roman"/>
          <w:b/>
          <w:sz w:val="24"/>
          <w:szCs w:val="24"/>
        </w:rPr>
      </w:pPr>
      <w:r w:rsidRPr="008533D2">
        <w:rPr>
          <w:rFonts w:ascii="Times New Roman" w:hAnsi="Times New Roman" w:cs="Times New Roman"/>
          <w:b/>
          <w:sz w:val="24"/>
          <w:szCs w:val="24"/>
        </w:rPr>
        <w:t>Proses Pemilihan Sampel Dengan Kriteria</w:t>
      </w:r>
    </w:p>
    <w:tbl>
      <w:tblPr>
        <w:tblStyle w:val="TableGrid"/>
        <w:tblW w:w="0" w:type="auto"/>
        <w:tblLook w:val="04A0" w:firstRow="1" w:lastRow="0" w:firstColumn="1" w:lastColumn="0" w:noHBand="0" w:noVBand="1"/>
      </w:tblPr>
      <w:tblGrid>
        <w:gridCol w:w="534"/>
        <w:gridCol w:w="2966"/>
        <w:gridCol w:w="926"/>
      </w:tblGrid>
      <w:tr w:rsidR="00D60A7E" w:rsidRPr="008533D2" w:rsidTr="00BD58F6">
        <w:tc>
          <w:tcPr>
            <w:tcW w:w="534" w:type="dxa"/>
          </w:tcPr>
          <w:p w:rsidR="00D60A7E" w:rsidRPr="008533D2" w:rsidRDefault="00BD58F6" w:rsidP="00B71814">
            <w:pPr>
              <w:jc w:val="center"/>
              <w:rPr>
                <w:rFonts w:ascii="Times New Roman" w:hAnsi="Times New Roman" w:cs="Times New Roman"/>
                <w:b/>
              </w:rPr>
            </w:pPr>
            <w:r w:rsidRPr="008533D2">
              <w:rPr>
                <w:rFonts w:ascii="Times New Roman" w:hAnsi="Times New Roman" w:cs="Times New Roman"/>
                <w:b/>
              </w:rPr>
              <w:t>No</w:t>
            </w:r>
          </w:p>
        </w:tc>
        <w:tc>
          <w:tcPr>
            <w:tcW w:w="2976" w:type="dxa"/>
          </w:tcPr>
          <w:p w:rsidR="00D60A7E" w:rsidRPr="008533D2" w:rsidRDefault="00BD58F6" w:rsidP="00B71814">
            <w:pPr>
              <w:jc w:val="center"/>
              <w:rPr>
                <w:rFonts w:ascii="Times New Roman" w:hAnsi="Times New Roman" w:cs="Times New Roman"/>
                <w:b/>
              </w:rPr>
            </w:pPr>
            <w:r w:rsidRPr="008533D2">
              <w:rPr>
                <w:rFonts w:ascii="Times New Roman" w:hAnsi="Times New Roman" w:cs="Times New Roman"/>
                <w:b/>
              </w:rPr>
              <w:t>Keterangan</w:t>
            </w:r>
          </w:p>
        </w:tc>
        <w:tc>
          <w:tcPr>
            <w:tcW w:w="916" w:type="dxa"/>
          </w:tcPr>
          <w:p w:rsidR="00D60A7E" w:rsidRPr="008533D2" w:rsidRDefault="00BD58F6" w:rsidP="00B71814">
            <w:pPr>
              <w:jc w:val="center"/>
              <w:rPr>
                <w:rFonts w:ascii="Times New Roman" w:hAnsi="Times New Roman" w:cs="Times New Roman"/>
                <w:b/>
              </w:rPr>
            </w:pPr>
            <w:r w:rsidRPr="008533D2">
              <w:rPr>
                <w:rFonts w:ascii="Times New Roman" w:hAnsi="Times New Roman" w:cs="Times New Roman"/>
                <w:b/>
              </w:rPr>
              <w:t>Jumlah</w:t>
            </w:r>
          </w:p>
        </w:tc>
      </w:tr>
      <w:tr w:rsidR="00D60A7E" w:rsidRPr="008533D2" w:rsidTr="00BD58F6">
        <w:tc>
          <w:tcPr>
            <w:tcW w:w="534" w:type="dxa"/>
          </w:tcPr>
          <w:p w:rsidR="00D60A7E" w:rsidRPr="008533D2" w:rsidRDefault="00BD58F6" w:rsidP="00B71814">
            <w:pPr>
              <w:jc w:val="center"/>
              <w:rPr>
                <w:rFonts w:ascii="Times New Roman" w:hAnsi="Times New Roman" w:cs="Times New Roman"/>
              </w:rPr>
            </w:pPr>
            <w:r w:rsidRPr="008533D2">
              <w:rPr>
                <w:rFonts w:ascii="Times New Roman" w:hAnsi="Times New Roman" w:cs="Times New Roman"/>
              </w:rPr>
              <w:t>1</w:t>
            </w:r>
          </w:p>
        </w:tc>
        <w:tc>
          <w:tcPr>
            <w:tcW w:w="2976" w:type="dxa"/>
          </w:tcPr>
          <w:p w:rsidR="00D60A7E" w:rsidRPr="008533D2" w:rsidRDefault="00BD58F6" w:rsidP="00B71814">
            <w:pPr>
              <w:jc w:val="center"/>
              <w:rPr>
                <w:rFonts w:ascii="Times New Roman" w:hAnsi="Times New Roman" w:cs="Times New Roman"/>
              </w:rPr>
            </w:pPr>
            <w:r w:rsidRPr="008533D2">
              <w:rPr>
                <w:rFonts w:ascii="Times New Roman" w:hAnsi="Times New Roman" w:cs="Times New Roman"/>
              </w:rPr>
              <w:t>Perusahaan LQ45 yang terdaftar di Bursa Efek Indonesia</w:t>
            </w:r>
          </w:p>
        </w:tc>
        <w:tc>
          <w:tcPr>
            <w:tcW w:w="916" w:type="dxa"/>
          </w:tcPr>
          <w:p w:rsidR="00D60A7E" w:rsidRPr="008533D2" w:rsidRDefault="00BD58F6" w:rsidP="00B71814">
            <w:pPr>
              <w:jc w:val="center"/>
              <w:rPr>
                <w:rFonts w:ascii="Times New Roman" w:hAnsi="Times New Roman" w:cs="Times New Roman"/>
              </w:rPr>
            </w:pPr>
            <w:r w:rsidRPr="008533D2">
              <w:rPr>
                <w:rFonts w:ascii="Times New Roman" w:hAnsi="Times New Roman" w:cs="Times New Roman"/>
              </w:rPr>
              <w:t>45</w:t>
            </w:r>
          </w:p>
        </w:tc>
      </w:tr>
      <w:tr w:rsidR="00D60A7E" w:rsidRPr="008533D2" w:rsidTr="00BD58F6">
        <w:tc>
          <w:tcPr>
            <w:tcW w:w="534" w:type="dxa"/>
          </w:tcPr>
          <w:p w:rsidR="00D60A7E" w:rsidRPr="008533D2" w:rsidRDefault="00BD58F6" w:rsidP="00B71814">
            <w:pPr>
              <w:jc w:val="center"/>
              <w:rPr>
                <w:rFonts w:ascii="Times New Roman" w:hAnsi="Times New Roman" w:cs="Times New Roman"/>
              </w:rPr>
            </w:pPr>
            <w:r w:rsidRPr="008533D2">
              <w:rPr>
                <w:rFonts w:ascii="Times New Roman" w:hAnsi="Times New Roman" w:cs="Times New Roman"/>
              </w:rPr>
              <w:t>2</w:t>
            </w:r>
          </w:p>
        </w:tc>
        <w:tc>
          <w:tcPr>
            <w:tcW w:w="2976" w:type="dxa"/>
          </w:tcPr>
          <w:p w:rsidR="00D60A7E" w:rsidRPr="008533D2" w:rsidRDefault="00BD58F6" w:rsidP="00B71814">
            <w:pPr>
              <w:jc w:val="center"/>
              <w:rPr>
                <w:rFonts w:ascii="Times New Roman" w:hAnsi="Times New Roman" w:cs="Times New Roman"/>
              </w:rPr>
            </w:pPr>
            <w:r w:rsidRPr="008533D2">
              <w:rPr>
                <w:rFonts w:ascii="Times New Roman" w:hAnsi="Times New Roman" w:cs="Times New Roman"/>
              </w:rPr>
              <w:t xml:space="preserve">Perusahaan LQ45 yang secara </w:t>
            </w:r>
            <w:r w:rsidRPr="008533D2">
              <w:rPr>
                <w:rFonts w:ascii="Times New Roman" w:hAnsi="Times New Roman" w:cs="Times New Roman"/>
              </w:rPr>
              <w:lastRenderedPageBreak/>
              <w:t>berturut-turut terdaftar di Bursa Efek Indonesia periode penelitian Februari dan Agustus 2015-2018</w:t>
            </w:r>
          </w:p>
        </w:tc>
        <w:tc>
          <w:tcPr>
            <w:tcW w:w="916" w:type="dxa"/>
          </w:tcPr>
          <w:p w:rsidR="00D60A7E" w:rsidRPr="008533D2" w:rsidRDefault="00BD58F6" w:rsidP="00B71814">
            <w:pPr>
              <w:jc w:val="center"/>
              <w:rPr>
                <w:rFonts w:ascii="Times New Roman" w:hAnsi="Times New Roman" w:cs="Times New Roman"/>
              </w:rPr>
            </w:pPr>
            <w:r w:rsidRPr="008533D2">
              <w:rPr>
                <w:rFonts w:ascii="Times New Roman" w:hAnsi="Times New Roman" w:cs="Times New Roman"/>
              </w:rPr>
              <w:t>(19)</w:t>
            </w:r>
          </w:p>
        </w:tc>
      </w:tr>
      <w:tr w:rsidR="00BD58F6" w:rsidRPr="008533D2" w:rsidTr="00DE5A1C">
        <w:tc>
          <w:tcPr>
            <w:tcW w:w="3510" w:type="dxa"/>
            <w:gridSpan w:val="2"/>
          </w:tcPr>
          <w:p w:rsidR="00BD58F6" w:rsidRPr="008533D2" w:rsidRDefault="00BD58F6" w:rsidP="00B71814">
            <w:pPr>
              <w:jc w:val="center"/>
              <w:rPr>
                <w:rFonts w:ascii="Times New Roman" w:hAnsi="Times New Roman" w:cs="Times New Roman"/>
              </w:rPr>
            </w:pPr>
            <w:r w:rsidRPr="008533D2">
              <w:rPr>
                <w:rFonts w:ascii="Times New Roman" w:hAnsi="Times New Roman" w:cs="Times New Roman"/>
              </w:rPr>
              <w:t>Total Sampel Penelitian</w:t>
            </w:r>
          </w:p>
        </w:tc>
        <w:tc>
          <w:tcPr>
            <w:tcW w:w="916" w:type="dxa"/>
          </w:tcPr>
          <w:p w:rsidR="00BD58F6" w:rsidRPr="008533D2" w:rsidRDefault="00BD58F6" w:rsidP="00B71814">
            <w:pPr>
              <w:jc w:val="center"/>
              <w:rPr>
                <w:rFonts w:ascii="Times New Roman" w:hAnsi="Times New Roman" w:cs="Times New Roman"/>
              </w:rPr>
            </w:pPr>
            <w:r w:rsidRPr="008533D2">
              <w:rPr>
                <w:rFonts w:ascii="Times New Roman" w:hAnsi="Times New Roman" w:cs="Times New Roman"/>
              </w:rPr>
              <w:t>26</w:t>
            </w:r>
          </w:p>
        </w:tc>
      </w:tr>
    </w:tbl>
    <w:p w:rsidR="00D60A7E" w:rsidRPr="008533D2" w:rsidRDefault="00BD58F6" w:rsidP="00B71814">
      <w:pPr>
        <w:spacing w:after="0" w:line="360" w:lineRule="auto"/>
        <w:jc w:val="both"/>
        <w:rPr>
          <w:rFonts w:ascii="Times New Roman" w:hAnsi="Times New Roman" w:cs="Times New Roman"/>
        </w:rPr>
      </w:pPr>
      <w:r w:rsidRPr="008533D2">
        <w:rPr>
          <w:rFonts w:ascii="Times New Roman" w:hAnsi="Times New Roman" w:cs="Times New Roman"/>
        </w:rPr>
        <w:t>Sumber: website Bursa Efek Indonesia (idx.co.id)</w:t>
      </w:r>
    </w:p>
    <w:p w:rsidR="00576A2E" w:rsidRPr="008533D2" w:rsidRDefault="008533D2" w:rsidP="00B718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58F6" w:rsidRPr="008533D2">
        <w:rPr>
          <w:rFonts w:ascii="Times New Roman" w:hAnsi="Times New Roman" w:cs="Times New Roman"/>
          <w:sz w:val="24"/>
          <w:szCs w:val="24"/>
        </w:rPr>
        <w:t>Data yang digunakan dalam penelitian ini adalah data panel. Dengan rumus sebagai berikut :</w:t>
      </w:r>
    </w:p>
    <w:p w:rsidR="00BD58F6" w:rsidRPr="008533D2" w:rsidRDefault="00BD58F6" w:rsidP="008533D2">
      <w:pPr>
        <w:spacing w:after="0" w:line="360" w:lineRule="auto"/>
        <w:jc w:val="both"/>
        <w:rPr>
          <w:rFonts w:ascii="Times New Roman" w:hAnsi="Times New Roman" w:cs="Times New Roman"/>
          <w:sz w:val="24"/>
          <w:szCs w:val="24"/>
        </w:rPr>
      </w:pPr>
      <w:r w:rsidRPr="008533D2">
        <w:rPr>
          <w:rFonts w:ascii="Times New Roman" w:hAnsi="Times New Roman" w:cs="Times New Roman"/>
          <w:sz w:val="24"/>
          <w:szCs w:val="24"/>
        </w:rPr>
        <w:t>= Jumlah perusahaan x Tahun (2015-2018)</w:t>
      </w:r>
    </w:p>
    <w:p w:rsidR="00BD58F6" w:rsidRPr="008533D2" w:rsidRDefault="00BD58F6" w:rsidP="008533D2">
      <w:pPr>
        <w:spacing w:after="0" w:line="360" w:lineRule="auto"/>
        <w:jc w:val="both"/>
        <w:rPr>
          <w:rFonts w:ascii="Times New Roman" w:hAnsi="Times New Roman" w:cs="Times New Roman"/>
          <w:sz w:val="24"/>
          <w:szCs w:val="24"/>
        </w:rPr>
      </w:pPr>
      <w:r w:rsidRPr="008533D2">
        <w:rPr>
          <w:rFonts w:ascii="Times New Roman" w:hAnsi="Times New Roman" w:cs="Times New Roman"/>
          <w:sz w:val="24"/>
          <w:szCs w:val="24"/>
        </w:rPr>
        <w:t>=</w:t>
      </w:r>
      <w:r w:rsidRPr="008533D2">
        <w:rPr>
          <w:rFonts w:ascii="Times New Roman" w:hAnsi="Times New Roman" w:cs="Times New Roman"/>
          <w:sz w:val="24"/>
          <w:szCs w:val="24"/>
        </w:rPr>
        <w:tab/>
        <w:t>26</w:t>
      </w:r>
      <w:r w:rsidRPr="008533D2">
        <w:rPr>
          <w:rFonts w:ascii="Times New Roman" w:hAnsi="Times New Roman" w:cs="Times New Roman"/>
          <w:sz w:val="24"/>
          <w:szCs w:val="24"/>
        </w:rPr>
        <w:tab/>
        <w:t xml:space="preserve">      x </w:t>
      </w:r>
      <w:r w:rsidRPr="008533D2">
        <w:rPr>
          <w:rFonts w:ascii="Times New Roman" w:hAnsi="Times New Roman" w:cs="Times New Roman"/>
          <w:sz w:val="24"/>
          <w:szCs w:val="24"/>
        </w:rPr>
        <w:tab/>
        <w:t>4 Tahun</w:t>
      </w:r>
    </w:p>
    <w:p w:rsidR="00BD58F6" w:rsidRPr="008533D2" w:rsidRDefault="00BD58F6" w:rsidP="008533D2">
      <w:pPr>
        <w:spacing w:after="0" w:line="360" w:lineRule="auto"/>
        <w:jc w:val="both"/>
        <w:rPr>
          <w:rFonts w:ascii="Times New Roman" w:hAnsi="Times New Roman" w:cs="Times New Roman"/>
          <w:sz w:val="24"/>
          <w:szCs w:val="24"/>
        </w:rPr>
      </w:pPr>
      <w:r w:rsidRPr="008533D2">
        <w:rPr>
          <w:rFonts w:ascii="Times New Roman" w:hAnsi="Times New Roman" w:cs="Times New Roman"/>
          <w:sz w:val="24"/>
          <w:szCs w:val="24"/>
        </w:rPr>
        <w:t>= 104 Perusahaan LQ45 yang terdaftar di BEI.</w:t>
      </w:r>
    </w:p>
    <w:p w:rsidR="00052966" w:rsidRPr="008533D2" w:rsidRDefault="008533D2" w:rsidP="008533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2966" w:rsidRPr="008533D2">
        <w:rPr>
          <w:rFonts w:ascii="Times New Roman" w:hAnsi="Times New Roman" w:cs="Times New Roman"/>
          <w:sz w:val="24"/>
          <w:szCs w:val="24"/>
        </w:rPr>
        <w:t>Penelitian ini dilakukan dengan mengumpulkan serta mengolah data sekunder mengunakan program SPSS 18.</w:t>
      </w:r>
    </w:p>
    <w:p w:rsidR="003134C9" w:rsidRDefault="003134C9" w:rsidP="0042072F">
      <w:pPr>
        <w:spacing w:line="360" w:lineRule="auto"/>
        <w:jc w:val="both"/>
        <w:rPr>
          <w:rFonts w:ascii="Times New Roman" w:hAnsi="Times New Roman" w:cs="Times New Roman"/>
          <w:b/>
          <w:sz w:val="24"/>
          <w:szCs w:val="24"/>
        </w:rPr>
        <w:sectPr w:rsidR="003134C9" w:rsidSect="00BA0BF4">
          <w:type w:val="continuous"/>
          <w:pgSz w:w="11906" w:h="16838" w:code="9"/>
          <w:pgMar w:top="2648" w:right="1389" w:bottom="2648" w:left="1389" w:header="709" w:footer="709" w:gutter="0"/>
          <w:cols w:num="2" w:space="708"/>
          <w:docGrid w:linePitch="360"/>
        </w:sectPr>
      </w:pPr>
    </w:p>
    <w:p w:rsidR="00BD58F6" w:rsidRPr="0042072F" w:rsidRDefault="0042072F" w:rsidP="00C32F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BD58F6" w:rsidRPr="0042072F">
        <w:rPr>
          <w:rFonts w:ascii="Times New Roman" w:hAnsi="Times New Roman" w:cs="Times New Roman"/>
          <w:b/>
          <w:sz w:val="24"/>
          <w:szCs w:val="24"/>
        </w:rPr>
        <w:t>HASIL DAN PEMBAHASAN</w:t>
      </w:r>
    </w:p>
    <w:p w:rsidR="00BC5C08" w:rsidRDefault="00052966" w:rsidP="00C32F0B">
      <w:pPr>
        <w:spacing w:after="0" w:line="360" w:lineRule="auto"/>
        <w:jc w:val="both"/>
        <w:rPr>
          <w:rFonts w:ascii="Times New Roman" w:hAnsi="Times New Roman" w:cs="Times New Roman"/>
          <w:b/>
          <w:sz w:val="24"/>
          <w:szCs w:val="24"/>
        </w:rPr>
      </w:pPr>
      <w:r w:rsidRPr="008533D2">
        <w:rPr>
          <w:rFonts w:ascii="Times New Roman" w:hAnsi="Times New Roman" w:cs="Times New Roman"/>
          <w:b/>
          <w:sz w:val="24"/>
          <w:szCs w:val="24"/>
        </w:rPr>
        <w:t>a.Statistik Deskriptif</w:t>
      </w:r>
    </w:p>
    <w:p w:rsidR="00E2306E" w:rsidRDefault="00E2306E" w:rsidP="00C32F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4.1.1</w:t>
      </w:r>
    </w:p>
    <w:tbl>
      <w:tblPr>
        <w:tblStyle w:val="TableGrid"/>
        <w:tblW w:w="0" w:type="auto"/>
        <w:tblLook w:val="04A0" w:firstRow="1" w:lastRow="0" w:firstColumn="1" w:lastColumn="0" w:noHBand="0" w:noVBand="1"/>
      </w:tblPr>
      <w:tblGrid>
        <w:gridCol w:w="1242"/>
        <w:gridCol w:w="1276"/>
        <w:gridCol w:w="1418"/>
        <w:gridCol w:w="1701"/>
        <w:gridCol w:w="1559"/>
        <w:gridCol w:w="2126"/>
      </w:tblGrid>
      <w:tr w:rsidR="00E2306E" w:rsidTr="003134C9">
        <w:tc>
          <w:tcPr>
            <w:tcW w:w="9322" w:type="dxa"/>
            <w:gridSpan w:val="6"/>
            <w:tcBorders>
              <w:top w:val="single" w:sz="4" w:space="0" w:color="auto"/>
              <w:left w:val="nil"/>
              <w:bottom w:val="single" w:sz="4" w:space="0" w:color="auto"/>
              <w:right w:val="nil"/>
            </w:tcBorders>
          </w:tcPr>
          <w:p w:rsidR="00E2306E" w:rsidRPr="00E2306E" w:rsidRDefault="00E2306E" w:rsidP="003134C9">
            <w:pPr>
              <w:jc w:val="center"/>
              <w:rPr>
                <w:rFonts w:ascii="Times New Roman" w:hAnsi="Times New Roman" w:cs="Times New Roman"/>
              </w:rPr>
            </w:pPr>
            <w:r>
              <w:rPr>
                <w:rFonts w:ascii="Times New Roman" w:hAnsi="Times New Roman" w:cs="Times New Roman"/>
              </w:rPr>
              <w:t>Descriptive Statistic</w:t>
            </w:r>
          </w:p>
        </w:tc>
      </w:tr>
      <w:tr w:rsidR="003134C9" w:rsidTr="003134C9">
        <w:tc>
          <w:tcPr>
            <w:tcW w:w="2518" w:type="dxa"/>
            <w:gridSpan w:val="2"/>
            <w:tcBorders>
              <w:top w:val="single" w:sz="4" w:space="0" w:color="auto"/>
              <w:left w:val="nil"/>
              <w:bottom w:val="single" w:sz="4" w:space="0" w:color="auto"/>
              <w:right w:val="nil"/>
            </w:tcBorders>
          </w:tcPr>
          <w:p w:rsidR="00E2306E" w:rsidRPr="00E2306E" w:rsidRDefault="00E2306E" w:rsidP="003134C9">
            <w:pPr>
              <w:jc w:val="both"/>
              <w:rPr>
                <w:rFonts w:ascii="Times New Roman" w:hAnsi="Times New Roman" w:cs="Times New Roman"/>
              </w:rPr>
            </w:pPr>
            <w:r w:rsidRPr="00E2306E">
              <w:rPr>
                <w:rFonts w:ascii="Times New Roman" w:hAnsi="Times New Roman" w:cs="Times New Roman"/>
              </w:rPr>
              <w:t xml:space="preserve">           </w:t>
            </w:r>
            <w:r w:rsidR="003134C9">
              <w:rPr>
                <w:rFonts w:ascii="Times New Roman" w:hAnsi="Times New Roman" w:cs="Times New Roman"/>
              </w:rPr>
              <w:t xml:space="preserve">           </w:t>
            </w:r>
            <w:r w:rsidRPr="00E2306E">
              <w:rPr>
                <w:rFonts w:ascii="Times New Roman" w:hAnsi="Times New Roman" w:cs="Times New Roman"/>
              </w:rPr>
              <w:t xml:space="preserve">  N               </w:t>
            </w:r>
          </w:p>
        </w:tc>
        <w:tc>
          <w:tcPr>
            <w:tcW w:w="1418" w:type="dxa"/>
            <w:tcBorders>
              <w:top w:val="single" w:sz="4" w:space="0" w:color="auto"/>
              <w:left w:val="nil"/>
              <w:bottom w:val="single" w:sz="4" w:space="0" w:color="auto"/>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Min</w:t>
            </w:r>
          </w:p>
        </w:tc>
        <w:tc>
          <w:tcPr>
            <w:tcW w:w="1701" w:type="dxa"/>
            <w:tcBorders>
              <w:top w:val="single" w:sz="4" w:space="0" w:color="auto"/>
              <w:left w:val="nil"/>
              <w:bottom w:val="single" w:sz="4" w:space="0" w:color="auto"/>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Max</w:t>
            </w:r>
          </w:p>
        </w:tc>
        <w:tc>
          <w:tcPr>
            <w:tcW w:w="1559" w:type="dxa"/>
            <w:tcBorders>
              <w:top w:val="single" w:sz="4" w:space="0" w:color="auto"/>
              <w:left w:val="nil"/>
              <w:bottom w:val="single" w:sz="4" w:space="0" w:color="auto"/>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Mean</w:t>
            </w:r>
          </w:p>
        </w:tc>
        <w:tc>
          <w:tcPr>
            <w:tcW w:w="2126" w:type="dxa"/>
            <w:tcBorders>
              <w:top w:val="single" w:sz="4" w:space="0" w:color="auto"/>
              <w:left w:val="nil"/>
              <w:bottom w:val="single" w:sz="4" w:space="0" w:color="auto"/>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Std Deviation</w:t>
            </w:r>
          </w:p>
        </w:tc>
      </w:tr>
      <w:tr w:rsidR="003134C9" w:rsidTr="003134C9">
        <w:tc>
          <w:tcPr>
            <w:tcW w:w="1242" w:type="dxa"/>
            <w:tcBorders>
              <w:top w:val="single" w:sz="4" w:space="0" w:color="auto"/>
              <w:left w:val="nil"/>
              <w:bottom w:val="nil"/>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PBV</w:t>
            </w:r>
          </w:p>
        </w:tc>
        <w:tc>
          <w:tcPr>
            <w:tcW w:w="1276" w:type="dxa"/>
            <w:tcBorders>
              <w:top w:val="single" w:sz="4" w:space="0" w:color="auto"/>
              <w:left w:val="nil"/>
              <w:bottom w:val="nil"/>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104</w:t>
            </w:r>
          </w:p>
        </w:tc>
        <w:tc>
          <w:tcPr>
            <w:tcW w:w="1418" w:type="dxa"/>
            <w:tcBorders>
              <w:top w:val="single" w:sz="4" w:space="0" w:color="auto"/>
              <w:left w:val="nil"/>
              <w:bottom w:val="nil"/>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0,36</w:t>
            </w:r>
          </w:p>
        </w:tc>
        <w:tc>
          <w:tcPr>
            <w:tcW w:w="1701" w:type="dxa"/>
            <w:tcBorders>
              <w:top w:val="single" w:sz="4" w:space="0" w:color="auto"/>
              <w:left w:val="nil"/>
              <w:bottom w:val="nil"/>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16,13</w:t>
            </w:r>
          </w:p>
        </w:tc>
        <w:tc>
          <w:tcPr>
            <w:tcW w:w="1559" w:type="dxa"/>
            <w:tcBorders>
              <w:top w:val="single" w:sz="4" w:space="0" w:color="auto"/>
              <w:left w:val="nil"/>
              <w:bottom w:val="nil"/>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3,3358</w:t>
            </w:r>
          </w:p>
        </w:tc>
        <w:tc>
          <w:tcPr>
            <w:tcW w:w="2126" w:type="dxa"/>
            <w:tcBorders>
              <w:top w:val="single" w:sz="4" w:space="0" w:color="auto"/>
              <w:left w:val="nil"/>
              <w:bottom w:val="nil"/>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3,14225</w:t>
            </w:r>
          </w:p>
        </w:tc>
      </w:tr>
      <w:tr w:rsidR="003134C9" w:rsidTr="003134C9">
        <w:tc>
          <w:tcPr>
            <w:tcW w:w="1242" w:type="dxa"/>
            <w:tcBorders>
              <w:top w:val="nil"/>
              <w:left w:val="nil"/>
              <w:bottom w:val="nil"/>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ROA</w:t>
            </w:r>
          </w:p>
        </w:tc>
        <w:tc>
          <w:tcPr>
            <w:tcW w:w="1276" w:type="dxa"/>
            <w:tcBorders>
              <w:top w:val="nil"/>
              <w:left w:val="nil"/>
              <w:bottom w:val="nil"/>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104</w:t>
            </w:r>
          </w:p>
        </w:tc>
        <w:tc>
          <w:tcPr>
            <w:tcW w:w="1418" w:type="dxa"/>
            <w:tcBorders>
              <w:top w:val="nil"/>
              <w:left w:val="nil"/>
              <w:bottom w:val="nil"/>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1,41</w:t>
            </w:r>
          </w:p>
        </w:tc>
        <w:tc>
          <w:tcPr>
            <w:tcW w:w="1701" w:type="dxa"/>
            <w:tcBorders>
              <w:top w:val="nil"/>
              <w:left w:val="nil"/>
              <w:bottom w:val="nil"/>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33,32</w:t>
            </w:r>
          </w:p>
        </w:tc>
        <w:tc>
          <w:tcPr>
            <w:tcW w:w="1559" w:type="dxa"/>
            <w:tcBorders>
              <w:top w:val="nil"/>
              <w:left w:val="nil"/>
              <w:bottom w:val="nil"/>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8,7910</w:t>
            </w:r>
          </w:p>
        </w:tc>
        <w:tc>
          <w:tcPr>
            <w:tcW w:w="2126" w:type="dxa"/>
            <w:tcBorders>
              <w:top w:val="nil"/>
              <w:left w:val="nil"/>
              <w:bottom w:val="nil"/>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7,27538</w:t>
            </w:r>
          </w:p>
        </w:tc>
      </w:tr>
      <w:tr w:rsidR="003134C9" w:rsidTr="003134C9">
        <w:tc>
          <w:tcPr>
            <w:tcW w:w="1242" w:type="dxa"/>
            <w:tcBorders>
              <w:top w:val="nil"/>
              <w:left w:val="nil"/>
              <w:bottom w:val="nil"/>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ROE</w:t>
            </w:r>
          </w:p>
        </w:tc>
        <w:tc>
          <w:tcPr>
            <w:tcW w:w="1276" w:type="dxa"/>
            <w:tcBorders>
              <w:top w:val="nil"/>
              <w:left w:val="nil"/>
              <w:bottom w:val="nil"/>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104</w:t>
            </w:r>
          </w:p>
        </w:tc>
        <w:tc>
          <w:tcPr>
            <w:tcW w:w="1418" w:type="dxa"/>
            <w:tcBorders>
              <w:top w:val="nil"/>
              <w:left w:val="nil"/>
              <w:bottom w:val="nil"/>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4,12</w:t>
            </w:r>
          </w:p>
        </w:tc>
        <w:tc>
          <w:tcPr>
            <w:tcW w:w="1701" w:type="dxa"/>
            <w:tcBorders>
              <w:top w:val="nil"/>
              <w:left w:val="nil"/>
              <w:bottom w:val="nil"/>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44,57</w:t>
            </w:r>
          </w:p>
        </w:tc>
        <w:tc>
          <w:tcPr>
            <w:tcW w:w="1559" w:type="dxa"/>
            <w:tcBorders>
              <w:top w:val="nil"/>
              <w:left w:val="nil"/>
              <w:bottom w:val="nil"/>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16,3066</w:t>
            </w:r>
          </w:p>
        </w:tc>
        <w:tc>
          <w:tcPr>
            <w:tcW w:w="2126" w:type="dxa"/>
            <w:tcBorders>
              <w:top w:val="nil"/>
              <w:left w:val="nil"/>
              <w:bottom w:val="nil"/>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7,90463</w:t>
            </w:r>
          </w:p>
        </w:tc>
      </w:tr>
      <w:tr w:rsidR="003134C9" w:rsidTr="003134C9">
        <w:tc>
          <w:tcPr>
            <w:tcW w:w="1242" w:type="dxa"/>
            <w:tcBorders>
              <w:top w:val="nil"/>
              <w:left w:val="nil"/>
              <w:bottom w:val="nil"/>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DER</w:t>
            </w:r>
          </w:p>
        </w:tc>
        <w:tc>
          <w:tcPr>
            <w:tcW w:w="1276" w:type="dxa"/>
            <w:tcBorders>
              <w:top w:val="nil"/>
              <w:left w:val="nil"/>
              <w:bottom w:val="nil"/>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104</w:t>
            </w:r>
          </w:p>
        </w:tc>
        <w:tc>
          <w:tcPr>
            <w:tcW w:w="1418" w:type="dxa"/>
            <w:tcBorders>
              <w:top w:val="nil"/>
              <w:left w:val="nil"/>
              <w:bottom w:val="nil"/>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0,15</w:t>
            </w:r>
          </w:p>
        </w:tc>
        <w:tc>
          <w:tcPr>
            <w:tcW w:w="1701" w:type="dxa"/>
            <w:tcBorders>
              <w:top w:val="nil"/>
              <w:left w:val="nil"/>
              <w:bottom w:val="nil"/>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22,00</w:t>
            </w:r>
          </w:p>
        </w:tc>
        <w:tc>
          <w:tcPr>
            <w:tcW w:w="1559" w:type="dxa"/>
            <w:tcBorders>
              <w:top w:val="nil"/>
              <w:left w:val="nil"/>
              <w:bottom w:val="nil"/>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1,7455</w:t>
            </w:r>
          </w:p>
        </w:tc>
        <w:tc>
          <w:tcPr>
            <w:tcW w:w="2126" w:type="dxa"/>
            <w:tcBorders>
              <w:top w:val="nil"/>
              <w:left w:val="nil"/>
              <w:bottom w:val="nil"/>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2,38726</w:t>
            </w:r>
          </w:p>
        </w:tc>
      </w:tr>
      <w:tr w:rsidR="003134C9" w:rsidTr="003134C9">
        <w:tc>
          <w:tcPr>
            <w:tcW w:w="1242" w:type="dxa"/>
            <w:tcBorders>
              <w:top w:val="nil"/>
              <w:left w:val="nil"/>
              <w:bottom w:val="single" w:sz="4" w:space="0" w:color="auto"/>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SIZE</w:t>
            </w:r>
          </w:p>
        </w:tc>
        <w:tc>
          <w:tcPr>
            <w:tcW w:w="1276" w:type="dxa"/>
            <w:tcBorders>
              <w:top w:val="nil"/>
              <w:left w:val="nil"/>
              <w:bottom w:val="single" w:sz="4" w:space="0" w:color="auto"/>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104</w:t>
            </w:r>
          </w:p>
        </w:tc>
        <w:tc>
          <w:tcPr>
            <w:tcW w:w="1418" w:type="dxa"/>
            <w:tcBorders>
              <w:top w:val="nil"/>
              <w:left w:val="nil"/>
              <w:bottom w:val="single" w:sz="4" w:space="0" w:color="auto"/>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12,021</w:t>
            </w:r>
          </w:p>
        </w:tc>
        <w:tc>
          <w:tcPr>
            <w:tcW w:w="1701" w:type="dxa"/>
            <w:tcBorders>
              <w:top w:val="nil"/>
              <w:left w:val="nil"/>
              <w:bottom w:val="single" w:sz="4" w:space="0" w:color="auto"/>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32,454</w:t>
            </w:r>
          </w:p>
        </w:tc>
        <w:tc>
          <w:tcPr>
            <w:tcW w:w="1559" w:type="dxa"/>
            <w:tcBorders>
              <w:top w:val="nil"/>
              <w:left w:val="nil"/>
              <w:bottom w:val="single" w:sz="4" w:space="0" w:color="auto"/>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19,80738</w:t>
            </w:r>
          </w:p>
        </w:tc>
        <w:tc>
          <w:tcPr>
            <w:tcW w:w="2126" w:type="dxa"/>
            <w:tcBorders>
              <w:top w:val="nil"/>
              <w:left w:val="nil"/>
              <w:bottom w:val="single" w:sz="4" w:space="0" w:color="auto"/>
              <w:right w:val="nil"/>
            </w:tcBorders>
          </w:tcPr>
          <w:p w:rsidR="00E2306E" w:rsidRPr="00E2306E" w:rsidRDefault="003134C9" w:rsidP="003134C9">
            <w:pPr>
              <w:jc w:val="both"/>
              <w:rPr>
                <w:rFonts w:ascii="Times New Roman" w:hAnsi="Times New Roman" w:cs="Times New Roman"/>
              </w:rPr>
            </w:pPr>
            <w:r>
              <w:rPr>
                <w:rFonts w:ascii="Times New Roman" w:hAnsi="Times New Roman" w:cs="Times New Roman"/>
              </w:rPr>
              <w:t>4,355562</w:t>
            </w:r>
          </w:p>
        </w:tc>
      </w:tr>
      <w:tr w:rsidR="00E2306E" w:rsidTr="003134C9">
        <w:tc>
          <w:tcPr>
            <w:tcW w:w="9322" w:type="dxa"/>
            <w:gridSpan w:val="6"/>
            <w:tcBorders>
              <w:top w:val="single" w:sz="4" w:space="0" w:color="auto"/>
              <w:left w:val="nil"/>
              <w:bottom w:val="nil"/>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 xml:space="preserve">Valid  </w:t>
            </w:r>
            <w:r w:rsidR="003134C9">
              <w:rPr>
                <w:rFonts w:ascii="Times New Roman" w:hAnsi="Times New Roman" w:cs="Times New Roman"/>
              </w:rPr>
              <w:t xml:space="preserve">            104</w:t>
            </w:r>
          </w:p>
        </w:tc>
      </w:tr>
      <w:tr w:rsidR="00E2306E" w:rsidTr="003134C9">
        <w:tc>
          <w:tcPr>
            <w:tcW w:w="9322" w:type="dxa"/>
            <w:gridSpan w:val="6"/>
            <w:tcBorders>
              <w:top w:val="nil"/>
              <w:left w:val="nil"/>
              <w:bottom w:val="single" w:sz="4" w:space="0" w:color="auto"/>
              <w:right w:val="nil"/>
            </w:tcBorders>
          </w:tcPr>
          <w:p w:rsidR="00E2306E" w:rsidRPr="00E2306E" w:rsidRDefault="00E2306E" w:rsidP="003134C9">
            <w:pPr>
              <w:jc w:val="both"/>
              <w:rPr>
                <w:rFonts w:ascii="Times New Roman" w:hAnsi="Times New Roman" w:cs="Times New Roman"/>
              </w:rPr>
            </w:pPr>
            <w:r>
              <w:rPr>
                <w:rFonts w:ascii="Times New Roman" w:hAnsi="Times New Roman" w:cs="Times New Roman"/>
              </w:rPr>
              <w:t>N (listwise)</w:t>
            </w:r>
          </w:p>
        </w:tc>
      </w:tr>
    </w:tbl>
    <w:p w:rsidR="003134C9" w:rsidRDefault="003134C9" w:rsidP="008533D2">
      <w:pPr>
        <w:spacing w:line="360" w:lineRule="auto"/>
        <w:jc w:val="both"/>
        <w:rPr>
          <w:rFonts w:ascii="Times New Roman" w:hAnsi="Times New Roman" w:cs="Times New Roman"/>
          <w:b/>
          <w:sz w:val="24"/>
          <w:szCs w:val="24"/>
        </w:rPr>
        <w:sectPr w:rsidR="003134C9" w:rsidSect="003134C9">
          <w:type w:val="continuous"/>
          <w:pgSz w:w="11906" w:h="16838" w:code="9"/>
          <w:pgMar w:top="2648" w:right="1389" w:bottom="2648" w:left="1389" w:header="709" w:footer="709" w:gutter="0"/>
          <w:cols w:space="708"/>
          <w:docGrid w:linePitch="360"/>
        </w:sectPr>
      </w:pPr>
    </w:p>
    <w:p w:rsidR="00E2306E" w:rsidRDefault="003134C9" w:rsidP="008533D2">
      <w:pPr>
        <w:spacing w:line="360" w:lineRule="auto"/>
        <w:jc w:val="both"/>
        <w:rPr>
          <w:rFonts w:ascii="Times New Roman" w:hAnsi="Times New Roman" w:cs="Times New Roman"/>
          <w:sz w:val="24"/>
          <w:szCs w:val="24"/>
        </w:rPr>
      </w:pPr>
      <w:r w:rsidRPr="003134C9">
        <w:rPr>
          <w:rFonts w:ascii="Times New Roman" w:hAnsi="Times New Roman" w:cs="Times New Roman"/>
          <w:sz w:val="24"/>
          <w:szCs w:val="24"/>
        </w:rPr>
        <w:lastRenderedPageBreak/>
        <w:t>Sumber : diolah 2019</w:t>
      </w:r>
    </w:p>
    <w:p w:rsidR="003134C9" w:rsidRPr="003134C9" w:rsidRDefault="00FF5BB9" w:rsidP="008533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4.1.1 diatas dapat diketahui bahwa hasil uji statistik deskriptif </w:t>
      </w:r>
      <w:r w:rsidR="003E6B3F">
        <w:rPr>
          <w:rFonts w:ascii="Times New Roman" w:hAnsi="Times New Roman" w:cs="Times New Roman"/>
          <w:sz w:val="24"/>
          <w:szCs w:val="24"/>
        </w:rPr>
        <w:lastRenderedPageBreak/>
        <w:t xml:space="preserve">menunjukkan jumlah sampel yang digunakan (N) dalam penelitian ini sejumlah 104 sampel amatan. Menunjukkan variabel PBV diperoleh nilai </w:t>
      </w:r>
      <w:r w:rsidR="003E6B3F">
        <w:rPr>
          <w:rFonts w:ascii="Times New Roman" w:hAnsi="Times New Roman" w:cs="Times New Roman"/>
          <w:sz w:val="24"/>
          <w:szCs w:val="24"/>
        </w:rPr>
        <w:lastRenderedPageBreak/>
        <w:t>minimum 0,36, maksimum 16,13, mean 3,3358 dan standar deviasi 3,14225 mengindikasikan mean lebih besar dari standar deviasi maka hasilnya cukup baik.sebab standar deviasi merupakan pencerminan penyimpangan yang sangat tinggi, sehingga penyebaran data menunjukan hasilyang normal dan menyebabkan bias.besarnya nilai mean variabel PBV yang positif.</w:t>
      </w:r>
    </w:p>
    <w:p w:rsidR="00C32F0B" w:rsidRDefault="00C32F0B" w:rsidP="008533D2">
      <w:pPr>
        <w:spacing w:line="360" w:lineRule="auto"/>
        <w:jc w:val="both"/>
        <w:rPr>
          <w:rFonts w:ascii="Times New Roman" w:hAnsi="Times New Roman" w:cs="Times New Roman"/>
          <w:b/>
          <w:sz w:val="24"/>
          <w:szCs w:val="24"/>
        </w:rPr>
      </w:pPr>
    </w:p>
    <w:p w:rsidR="00C32F0B" w:rsidRPr="00E670BB" w:rsidRDefault="00C32F0B" w:rsidP="008533D2">
      <w:pPr>
        <w:spacing w:line="360" w:lineRule="auto"/>
        <w:jc w:val="both"/>
        <w:rPr>
          <w:rFonts w:ascii="Times New Roman" w:hAnsi="Times New Roman" w:cs="Times New Roman"/>
          <w:sz w:val="24"/>
          <w:szCs w:val="24"/>
        </w:rPr>
      </w:pPr>
      <w:r w:rsidRPr="00C32F0B">
        <w:rPr>
          <w:rFonts w:ascii="Times New Roman" w:hAnsi="Times New Roman" w:cs="Times New Roman"/>
          <w:sz w:val="24"/>
          <w:szCs w:val="24"/>
        </w:rPr>
        <w:t>Variabel Profitabilitas (ROA) dari nilai minimum sebesar 1,41, maksimum 33,32, mean</w:t>
      </w:r>
      <w:r>
        <w:rPr>
          <w:rFonts w:ascii="Times New Roman" w:hAnsi="Times New Roman" w:cs="Times New Roman"/>
          <w:sz w:val="24"/>
          <w:szCs w:val="24"/>
        </w:rPr>
        <w:t xml:space="preserve"> 8,7910 lebih besar dari standar deviasi 7,27538. Sehingga hasilnya cukup </w:t>
      </w:r>
      <w:r>
        <w:rPr>
          <w:rFonts w:ascii="Times New Roman" w:hAnsi="Times New Roman" w:cs="Times New Roman"/>
          <w:sz w:val="24"/>
          <w:szCs w:val="24"/>
        </w:rPr>
        <w:lastRenderedPageBreak/>
        <w:t xml:space="preserve">baik dan normal. Pada variabel profitabilitas (ROE) nilai minimum sebesar 4,12, maksimum 44,57, mean 16,3066 lebih besar dari standar deviasi 7,90463 sehingga hasilnya cukup baik. Variabel </w:t>
      </w:r>
      <w:r w:rsidRPr="001F2BAD">
        <w:rPr>
          <w:rFonts w:ascii="Times New Roman" w:hAnsi="Times New Roman" w:cs="Times New Roman"/>
          <w:i/>
          <w:sz w:val="24"/>
          <w:szCs w:val="24"/>
        </w:rPr>
        <w:t>leverage</w:t>
      </w:r>
      <w:r w:rsidR="001F2BAD">
        <w:rPr>
          <w:rFonts w:ascii="Times New Roman" w:hAnsi="Times New Roman" w:cs="Times New Roman"/>
          <w:sz w:val="24"/>
          <w:szCs w:val="24"/>
        </w:rPr>
        <w:t xml:space="preserve"> (DER)</w:t>
      </w:r>
      <w:r>
        <w:rPr>
          <w:rFonts w:ascii="Times New Roman" w:hAnsi="Times New Roman" w:cs="Times New Roman"/>
          <w:sz w:val="24"/>
          <w:szCs w:val="24"/>
        </w:rPr>
        <w:t xml:space="preserve"> dengan nilai minimum 0,15, maksimum 22,00, mean 1,7455 berarti mean lebih kecil dari standar deviasi 2,3872</w:t>
      </w:r>
      <w:r w:rsidR="001F2BAD">
        <w:rPr>
          <w:rFonts w:ascii="Times New Roman" w:hAnsi="Times New Roman" w:cs="Times New Roman"/>
          <w:sz w:val="24"/>
          <w:szCs w:val="24"/>
        </w:rPr>
        <w:t>6 sehingga hasilnya tidak cukup baik. Variabel ukuran perusahaan nilai minimum 12,021, maksimum 32454,mean 19,80738 dengan lebih besar mean daripada standar deviasi 4,355562. Hal ini mengindikasikan hasil nya baik</w:t>
      </w:r>
      <w:r w:rsidR="00E670BB">
        <w:rPr>
          <w:rFonts w:ascii="Times New Roman" w:hAnsi="Times New Roman" w:cs="Times New Roman"/>
          <w:sz w:val="24"/>
          <w:szCs w:val="24"/>
        </w:rPr>
        <w:t xml:space="preserve">. Menunjukkan hasil yang </w:t>
      </w:r>
      <w:r w:rsidR="001F2BAD">
        <w:rPr>
          <w:rFonts w:ascii="Times New Roman" w:hAnsi="Times New Roman" w:cs="Times New Roman"/>
          <w:sz w:val="24"/>
          <w:szCs w:val="24"/>
        </w:rPr>
        <w:t>normal</w:t>
      </w:r>
      <w:r w:rsidR="00E670BB">
        <w:rPr>
          <w:rFonts w:ascii="Times New Roman" w:hAnsi="Times New Roman" w:cs="Times New Roman"/>
          <w:sz w:val="24"/>
          <w:szCs w:val="24"/>
        </w:rPr>
        <w:t xml:space="preserve"> dan menyebabkan tidak bias</w:t>
      </w:r>
      <w:r w:rsidR="001F2BAD">
        <w:rPr>
          <w:rFonts w:ascii="Times New Roman" w:hAnsi="Times New Roman" w:cs="Times New Roman"/>
          <w:sz w:val="24"/>
          <w:szCs w:val="24"/>
        </w:rPr>
        <w:t>.</w:t>
      </w:r>
    </w:p>
    <w:p w:rsidR="00E670BB" w:rsidRDefault="00E670BB" w:rsidP="008533D2">
      <w:pPr>
        <w:spacing w:line="360" w:lineRule="auto"/>
        <w:jc w:val="both"/>
        <w:rPr>
          <w:rFonts w:ascii="Times New Roman" w:hAnsi="Times New Roman" w:cs="Times New Roman"/>
          <w:b/>
          <w:sz w:val="24"/>
          <w:szCs w:val="24"/>
        </w:rPr>
        <w:sectPr w:rsidR="00E670BB" w:rsidSect="00BA0BF4">
          <w:type w:val="continuous"/>
          <w:pgSz w:w="11906" w:h="16838" w:code="9"/>
          <w:pgMar w:top="2648" w:right="1389" w:bottom="2648" w:left="1389" w:header="709" w:footer="709" w:gutter="0"/>
          <w:cols w:num="2" w:space="708"/>
          <w:docGrid w:linePitch="360"/>
        </w:sectPr>
      </w:pPr>
    </w:p>
    <w:p w:rsidR="00052966" w:rsidRPr="008533D2" w:rsidRDefault="00052966" w:rsidP="00E670BB">
      <w:pPr>
        <w:spacing w:after="0" w:line="360" w:lineRule="auto"/>
        <w:jc w:val="both"/>
        <w:rPr>
          <w:rFonts w:ascii="Times New Roman" w:hAnsi="Times New Roman" w:cs="Times New Roman"/>
          <w:b/>
          <w:sz w:val="24"/>
          <w:szCs w:val="24"/>
        </w:rPr>
      </w:pPr>
      <w:r w:rsidRPr="008533D2">
        <w:rPr>
          <w:rFonts w:ascii="Times New Roman" w:hAnsi="Times New Roman" w:cs="Times New Roman"/>
          <w:b/>
          <w:sz w:val="24"/>
          <w:szCs w:val="24"/>
        </w:rPr>
        <w:lastRenderedPageBreak/>
        <w:t>b.Uji Asumsi Klasik</w:t>
      </w:r>
    </w:p>
    <w:p w:rsidR="00052966" w:rsidRDefault="00052966" w:rsidP="00E670BB">
      <w:pPr>
        <w:spacing w:after="0" w:line="360" w:lineRule="auto"/>
        <w:jc w:val="both"/>
        <w:rPr>
          <w:rFonts w:ascii="Times New Roman" w:hAnsi="Times New Roman" w:cs="Times New Roman"/>
          <w:b/>
          <w:sz w:val="24"/>
          <w:szCs w:val="24"/>
        </w:rPr>
      </w:pPr>
      <w:r w:rsidRPr="008533D2">
        <w:rPr>
          <w:rFonts w:ascii="Times New Roman" w:hAnsi="Times New Roman" w:cs="Times New Roman"/>
          <w:b/>
          <w:sz w:val="24"/>
          <w:szCs w:val="24"/>
        </w:rPr>
        <w:t>1.Uji Normalitas</w:t>
      </w:r>
    </w:p>
    <w:p w:rsidR="00E670BB" w:rsidRDefault="00E670BB" w:rsidP="00E670B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4.1.2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842"/>
      </w:tblGrid>
      <w:tr w:rsidR="00E670BB" w:rsidRPr="00382123" w:rsidTr="00382123">
        <w:tc>
          <w:tcPr>
            <w:tcW w:w="9180" w:type="dxa"/>
            <w:gridSpan w:val="2"/>
            <w:tcBorders>
              <w:bottom w:val="single" w:sz="4" w:space="0" w:color="auto"/>
            </w:tcBorders>
          </w:tcPr>
          <w:p w:rsidR="00E670BB" w:rsidRPr="00382123" w:rsidRDefault="00E670BB" w:rsidP="00E670BB">
            <w:pPr>
              <w:jc w:val="center"/>
              <w:rPr>
                <w:rFonts w:ascii="Times New Roman" w:hAnsi="Times New Roman" w:cs="Times New Roman"/>
              </w:rPr>
            </w:pPr>
            <w:r w:rsidRPr="00382123">
              <w:rPr>
                <w:rFonts w:ascii="Times New Roman" w:hAnsi="Times New Roman" w:cs="Times New Roman"/>
              </w:rPr>
              <w:t>One – Sample Kolmogorov – Smirnov Test</w:t>
            </w:r>
          </w:p>
        </w:tc>
      </w:tr>
      <w:tr w:rsidR="00E670BB" w:rsidRPr="00382123" w:rsidTr="00382123">
        <w:tc>
          <w:tcPr>
            <w:tcW w:w="9180" w:type="dxa"/>
            <w:gridSpan w:val="2"/>
            <w:tcBorders>
              <w:top w:val="single" w:sz="4" w:space="0" w:color="auto"/>
              <w:bottom w:val="single" w:sz="4" w:space="0" w:color="auto"/>
            </w:tcBorders>
          </w:tcPr>
          <w:p w:rsidR="00E670BB" w:rsidRPr="00382123" w:rsidRDefault="00E670BB" w:rsidP="00E670BB">
            <w:pPr>
              <w:jc w:val="center"/>
              <w:rPr>
                <w:rFonts w:ascii="Times New Roman" w:hAnsi="Times New Roman" w:cs="Times New Roman"/>
              </w:rPr>
            </w:pPr>
            <w:r w:rsidRPr="00382123">
              <w:rPr>
                <w:rFonts w:ascii="Times New Roman" w:hAnsi="Times New Roman" w:cs="Times New Roman"/>
              </w:rPr>
              <w:t>Unstandardizes Residual</w:t>
            </w:r>
          </w:p>
        </w:tc>
      </w:tr>
      <w:tr w:rsidR="00E670BB" w:rsidRPr="00382123" w:rsidTr="00382123">
        <w:tc>
          <w:tcPr>
            <w:tcW w:w="7338" w:type="dxa"/>
            <w:tcBorders>
              <w:top w:val="single" w:sz="4" w:space="0" w:color="auto"/>
              <w:bottom w:val="nil"/>
            </w:tcBorders>
          </w:tcPr>
          <w:p w:rsidR="00E670BB" w:rsidRPr="00382123" w:rsidRDefault="00E670BB" w:rsidP="00E670BB">
            <w:pPr>
              <w:jc w:val="both"/>
              <w:rPr>
                <w:rFonts w:ascii="Times New Roman" w:hAnsi="Times New Roman" w:cs="Times New Roman"/>
              </w:rPr>
            </w:pPr>
            <w:r w:rsidRPr="00382123">
              <w:rPr>
                <w:rFonts w:ascii="Times New Roman" w:hAnsi="Times New Roman" w:cs="Times New Roman"/>
              </w:rPr>
              <w:t>N</w:t>
            </w:r>
          </w:p>
        </w:tc>
        <w:tc>
          <w:tcPr>
            <w:tcW w:w="1842" w:type="dxa"/>
            <w:tcBorders>
              <w:top w:val="single" w:sz="4" w:space="0" w:color="auto"/>
              <w:bottom w:val="nil"/>
            </w:tcBorders>
          </w:tcPr>
          <w:p w:rsidR="00E670BB" w:rsidRPr="00382123" w:rsidRDefault="00382123" w:rsidP="00382123">
            <w:pPr>
              <w:jc w:val="right"/>
              <w:rPr>
                <w:rFonts w:ascii="Times New Roman" w:hAnsi="Times New Roman" w:cs="Times New Roman"/>
              </w:rPr>
            </w:pPr>
            <w:r>
              <w:rPr>
                <w:rFonts w:ascii="Times New Roman" w:hAnsi="Times New Roman" w:cs="Times New Roman"/>
              </w:rPr>
              <w:t>104</w:t>
            </w:r>
          </w:p>
        </w:tc>
      </w:tr>
      <w:tr w:rsidR="00E670BB" w:rsidRPr="00382123" w:rsidTr="00382123">
        <w:tc>
          <w:tcPr>
            <w:tcW w:w="7338" w:type="dxa"/>
            <w:tcBorders>
              <w:top w:val="nil"/>
              <w:bottom w:val="nil"/>
            </w:tcBorders>
          </w:tcPr>
          <w:p w:rsidR="00E670BB" w:rsidRPr="00382123" w:rsidRDefault="00E670BB" w:rsidP="00E670BB">
            <w:pPr>
              <w:jc w:val="both"/>
              <w:rPr>
                <w:rFonts w:ascii="Times New Roman" w:hAnsi="Times New Roman" w:cs="Times New Roman"/>
              </w:rPr>
            </w:pPr>
            <w:r w:rsidRPr="00382123">
              <w:rPr>
                <w:rFonts w:ascii="Times New Roman" w:hAnsi="Times New Roman" w:cs="Times New Roman"/>
              </w:rPr>
              <w:t xml:space="preserve">Kolmogorov – Smirnov Z </w:t>
            </w:r>
          </w:p>
        </w:tc>
        <w:tc>
          <w:tcPr>
            <w:tcW w:w="1842" w:type="dxa"/>
            <w:tcBorders>
              <w:top w:val="nil"/>
              <w:bottom w:val="nil"/>
            </w:tcBorders>
          </w:tcPr>
          <w:p w:rsidR="00E670BB" w:rsidRPr="00382123" w:rsidRDefault="00382123" w:rsidP="00382123">
            <w:pPr>
              <w:jc w:val="right"/>
              <w:rPr>
                <w:rFonts w:ascii="Times New Roman" w:hAnsi="Times New Roman" w:cs="Times New Roman"/>
              </w:rPr>
            </w:pPr>
            <w:r>
              <w:rPr>
                <w:rFonts w:ascii="Times New Roman" w:hAnsi="Times New Roman" w:cs="Times New Roman"/>
              </w:rPr>
              <w:t>0,574</w:t>
            </w:r>
          </w:p>
        </w:tc>
      </w:tr>
      <w:tr w:rsidR="00E670BB" w:rsidRPr="00382123" w:rsidTr="00382123">
        <w:tc>
          <w:tcPr>
            <w:tcW w:w="7338" w:type="dxa"/>
            <w:tcBorders>
              <w:top w:val="nil"/>
              <w:bottom w:val="single" w:sz="4" w:space="0" w:color="auto"/>
            </w:tcBorders>
          </w:tcPr>
          <w:p w:rsidR="00E670BB" w:rsidRPr="00382123" w:rsidRDefault="00E670BB" w:rsidP="00E670BB">
            <w:pPr>
              <w:jc w:val="both"/>
              <w:rPr>
                <w:rFonts w:ascii="Times New Roman" w:hAnsi="Times New Roman" w:cs="Times New Roman"/>
              </w:rPr>
            </w:pPr>
            <w:r w:rsidRPr="00382123">
              <w:rPr>
                <w:rFonts w:ascii="Times New Roman" w:hAnsi="Times New Roman" w:cs="Times New Roman"/>
              </w:rPr>
              <w:t>Asymp. Sig (2- tailed)</w:t>
            </w:r>
          </w:p>
        </w:tc>
        <w:tc>
          <w:tcPr>
            <w:tcW w:w="1842" w:type="dxa"/>
            <w:tcBorders>
              <w:top w:val="nil"/>
              <w:bottom w:val="single" w:sz="4" w:space="0" w:color="auto"/>
            </w:tcBorders>
          </w:tcPr>
          <w:p w:rsidR="00E670BB" w:rsidRPr="00382123" w:rsidRDefault="00382123" w:rsidP="00382123">
            <w:pPr>
              <w:jc w:val="right"/>
              <w:rPr>
                <w:rFonts w:ascii="Times New Roman" w:hAnsi="Times New Roman" w:cs="Times New Roman"/>
              </w:rPr>
            </w:pPr>
            <w:r>
              <w:rPr>
                <w:rFonts w:ascii="Times New Roman" w:hAnsi="Times New Roman" w:cs="Times New Roman"/>
              </w:rPr>
              <w:t>0,896</w:t>
            </w:r>
          </w:p>
        </w:tc>
      </w:tr>
      <w:tr w:rsidR="00E670BB" w:rsidRPr="00382123" w:rsidTr="00382123">
        <w:tc>
          <w:tcPr>
            <w:tcW w:w="7338" w:type="dxa"/>
            <w:tcBorders>
              <w:top w:val="single" w:sz="4" w:space="0" w:color="auto"/>
            </w:tcBorders>
          </w:tcPr>
          <w:p w:rsidR="00E670BB" w:rsidRPr="00382123" w:rsidRDefault="00E670BB" w:rsidP="00E670BB">
            <w:pPr>
              <w:jc w:val="both"/>
              <w:rPr>
                <w:rFonts w:ascii="Times New Roman" w:hAnsi="Times New Roman" w:cs="Times New Roman"/>
              </w:rPr>
            </w:pPr>
            <w:r w:rsidRPr="00382123">
              <w:rPr>
                <w:rFonts w:ascii="Times New Roman" w:hAnsi="Times New Roman" w:cs="Times New Roman"/>
              </w:rPr>
              <w:t>a.Test distributin is Normal</w:t>
            </w:r>
          </w:p>
        </w:tc>
        <w:tc>
          <w:tcPr>
            <w:tcW w:w="1842" w:type="dxa"/>
            <w:tcBorders>
              <w:top w:val="single" w:sz="4" w:space="0" w:color="auto"/>
            </w:tcBorders>
          </w:tcPr>
          <w:p w:rsidR="00E670BB" w:rsidRPr="00382123" w:rsidRDefault="00E670BB" w:rsidP="00E670BB">
            <w:pPr>
              <w:jc w:val="both"/>
              <w:rPr>
                <w:rFonts w:ascii="Times New Roman" w:hAnsi="Times New Roman" w:cs="Times New Roman"/>
              </w:rPr>
            </w:pPr>
          </w:p>
        </w:tc>
      </w:tr>
      <w:tr w:rsidR="00E670BB" w:rsidRPr="00382123" w:rsidTr="00382123">
        <w:tc>
          <w:tcPr>
            <w:tcW w:w="7338" w:type="dxa"/>
          </w:tcPr>
          <w:p w:rsidR="00E670BB" w:rsidRPr="00382123" w:rsidRDefault="00E670BB" w:rsidP="00E670BB">
            <w:pPr>
              <w:jc w:val="both"/>
              <w:rPr>
                <w:rFonts w:ascii="Times New Roman" w:hAnsi="Times New Roman" w:cs="Times New Roman"/>
              </w:rPr>
            </w:pPr>
            <w:r w:rsidRPr="00382123">
              <w:rPr>
                <w:rFonts w:ascii="Times New Roman" w:hAnsi="Times New Roman" w:cs="Times New Roman"/>
              </w:rPr>
              <w:t>bCalculated from data</w:t>
            </w:r>
          </w:p>
        </w:tc>
        <w:tc>
          <w:tcPr>
            <w:tcW w:w="1842" w:type="dxa"/>
          </w:tcPr>
          <w:p w:rsidR="00E670BB" w:rsidRPr="00382123" w:rsidRDefault="00E670BB" w:rsidP="00E670BB">
            <w:pPr>
              <w:jc w:val="both"/>
              <w:rPr>
                <w:rFonts w:ascii="Times New Roman" w:hAnsi="Times New Roman" w:cs="Times New Roman"/>
              </w:rPr>
            </w:pPr>
          </w:p>
        </w:tc>
      </w:tr>
    </w:tbl>
    <w:p w:rsidR="00E670BB" w:rsidRPr="00382123" w:rsidRDefault="00E670BB" w:rsidP="008533D2">
      <w:pPr>
        <w:spacing w:line="360" w:lineRule="auto"/>
        <w:jc w:val="both"/>
        <w:rPr>
          <w:rFonts w:ascii="Times New Roman" w:hAnsi="Times New Roman" w:cs="Times New Roman"/>
          <w:sz w:val="24"/>
          <w:szCs w:val="24"/>
        </w:rPr>
        <w:sectPr w:rsidR="00E670BB" w:rsidRPr="00382123" w:rsidSect="00E670BB">
          <w:type w:val="continuous"/>
          <w:pgSz w:w="11906" w:h="16838" w:code="9"/>
          <w:pgMar w:top="2648" w:right="1389" w:bottom="2648" w:left="1389" w:header="709" w:footer="709" w:gutter="0"/>
          <w:cols w:space="708"/>
          <w:docGrid w:linePitch="360"/>
        </w:sectPr>
      </w:pPr>
    </w:p>
    <w:p w:rsidR="00382123" w:rsidRDefault="00382123" w:rsidP="008533D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Sumber data : diolah 2019</w:t>
      </w:r>
    </w:p>
    <w:p w:rsidR="00382123" w:rsidRDefault="002F1AB9" w:rsidP="001E4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2123">
        <w:rPr>
          <w:rFonts w:ascii="Times New Roman" w:hAnsi="Times New Roman" w:cs="Times New Roman"/>
          <w:sz w:val="24"/>
          <w:szCs w:val="24"/>
        </w:rPr>
        <w:t xml:space="preserve">Berdasarkan hasil uji normalitas mengunakan uji </w:t>
      </w:r>
      <w:r w:rsidR="00382123" w:rsidRPr="002A2D30">
        <w:rPr>
          <w:rFonts w:ascii="Times New Roman" w:hAnsi="Times New Roman" w:cs="Times New Roman"/>
          <w:i/>
          <w:sz w:val="24"/>
          <w:szCs w:val="24"/>
        </w:rPr>
        <w:t>kolmogorov-Smirnov</w:t>
      </w:r>
      <w:r w:rsidR="00382123">
        <w:rPr>
          <w:rFonts w:ascii="Times New Roman" w:hAnsi="Times New Roman" w:cs="Times New Roman"/>
          <w:sz w:val="24"/>
          <w:szCs w:val="24"/>
        </w:rPr>
        <w:t xml:space="preserve"> pada </w:t>
      </w:r>
      <w:r w:rsidR="00382123">
        <w:rPr>
          <w:rFonts w:ascii="Times New Roman" w:hAnsi="Times New Roman" w:cs="Times New Roman"/>
          <w:sz w:val="24"/>
          <w:szCs w:val="24"/>
        </w:rPr>
        <w:lastRenderedPageBreak/>
        <w:t xml:space="preserve">tabel 4.1.2 menunjukkan nilai </w:t>
      </w:r>
      <w:r w:rsidR="00382123" w:rsidRPr="002A2D30">
        <w:rPr>
          <w:rFonts w:ascii="Times New Roman" w:hAnsi="Times New Roman" w:cs="Times New Roman"/>
          <w:i/>
          <w:sz w:val="24"/>
          <w:szCs w:val="24"/>
        </w:rPr>
        <w:t>Asymp. Sig (2- tailed)</w:t>
      </w:r>
      <w:r w:rsidR="00382123">
        <w:rPr>
          <w:rFonts w:ascii="Times New Roman" w:hAnsi="Times New Roman" w:cs="Times New Roman"/>
          <w:sz w:val="24"/>
          <w:szCs w:val="24"/>
        </w:rPr>
        <w:t xml:space="preserve"> sebesar 0,896 yang nilainya lebih besar dari 0,05. Secara keseluruhan dari data tersebut berdistribusi normal.</w:t>
      </w:r>
    </w:p>
    <w:p w:rsidR="00390366" w:rsidRDefault="00390366" w:rsidP="001E45B6">
      <w:pPr>
        <w:spacing w:after="0" w:line="360" w:lineRule="auto"/>
        <w:jc w:val="both"/>
        <w:rPr>
          <w:rFonts w:ascii="Times New Roman" w:hAnsi="Times New Roman" w:cs="Times New Roman"/>
          <w:b/>
          <w:sz w:val="24"/>
          <w:szCs w:val="24"/>
        </w:rPr>
        <w:sectPr w:rsidR="00390366" w:rsidSect="00BA0BF4">
          <w:type w:val="continuous"/>
          <w:pgSz w:w="11906" w:h="16838" w:code="9"/>
          <w:pgMar w:top="2648" w:right="1389" w:bottom="2648" w:left="1389" w:header="709" w:footer="709" w:gutter="0"/>
          <w:cols w:num="2" w:space="708"/>
          <w:docGrid w:linePitch="360"/>
        </w:sectPr>
      </w:pPr>
    </w:p>
    <w:p w:rsidR="00052966" w:rsidRDefault="00052966" w:rsidP="001E45B6">
      <w:pPr>
        <w:spacing w:after="0" w:line="360" w:lineRule="auto"/>
        <w:jc w:val="both"/>
        <w:rPr>
          <w:rFonts w:ascii="Times New Roman" w:hAnsi="Times New Roman" w:cs="Times New Roman"/>
          <w:b/>
          <w:sz w:val="24"/>
          <w:szCs w:val="24"/>
        </w:rPr>
      </w:pPr>
      <w:r w:rsidRPr="008533D2">
        <w:rPr>
          <w:rFonts w:ascii="Times New Roman" w:hAnsi="Times New Roman" w:cs="Times New Roman"/>
          <w:b/>
          <w:sz w:val="24"/>
          <w:szCs w:val="24"/>
        </w:rPr>
        <w:lastRenderedPageBreak/>
        <w:t>2.Uji Multikolinearitas</w:t>
      </w:r>
    </w:p>
    <w:p w:rsidR="00382123" w:rsidRDefault="00382123" w:rsidP="001E45B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4.1.3</w:t>
      </w:r>
    </w:p>
    <w:tbl>
      <w:tblPr>
        <w:tblStyle w:val="TableGrid"/>
        <w:tblW w:w="0" w:type="auto"/>
        <w:tblLook w:val="04A0" w:firstRow="1" w:lastRow="0" w:firstColumn="1" w:lastColumn="0" w:noHBand="0" w:noVBand="1"/>
      </w:tblPr>
      <w:tblGrid>
        <w:gridCol w:w="1384"/>
        <w:gridCol w:w="1843"/>
        <w:gridCol w:w="2551"/>
        <w:gridCol w:w="3402"/>
      </w:tblGrid>
      <w:tr w:rsidR="00390366" w:rsidRPr="00390366" w:rsidTr="00390366">
        <w:tc>
          <w:tcPr>
            <w:tcW w:w="9180" w:type="dxa"/>
            <w:gridSpan w:val="4"/>
            <w:tcBorders>
              <w:top w:val="single" w:sz="4" w:space="0" w:color="auto"/>
              <w:left w:val="nil"/>
              <w:bottom w:val="nil"/>
              <w:right w:val="nil"/>
            </w:tcBorders>
          </w:tcPr>
          <w:p w:rsidR="00390366" w:rsidRPr="00390366" w:rsidRDefault="00390366" w:rsidP="00390366">
            <w:pPr>
              <w:jc w:val="center"/>
              <w:rPr>
                <w:rFonts w:ascii="Times New Roman" w:hAnsi="Times New Roman" w:cs="Times New Roman"/>
              </w:rPr>
            </w:pPr>
            <w:r>
              <w:rPr>
                <w:rFonts w:ascii="Times New Roman" w:hAnsi="Times New Roman" w:cs="Times New Roman"/>
              </w:rPr>
              <w:t xml:space="preserve">Coefficients </w:t>
            </w:r>
            <w:r w:rsidRPr="00390366">
              <w:rPr>
                <w:rFonts w:ascii="Times New Roman" w:hAnsi="Times New Roman" w:cs="Times New Roman"/>
                <w:vertAlign w:val="superscript"/>
              </w:rPr>
              <w:t>a</w:t>
            </w:r>
          </w:p>
        </w:tc>
      </w:tr>
      <w:tr w:rsidR="00390366" w:rsidRPr="00390366" w:rsidTr="00390366">
        <w:tc>
          <w:tcPr>
            <w:tcW w:w="9180" w:type="dxa"/>
            <w:gridSpan w:val="4"/>
            <w:tcBorders>
              <w:top w:val="nil"/>
              <w:left w:val="nil"/>
              <w:bottom w:val="single" w:sz="4" w:space="0" w:color="auto"/>
              <w:right w:val="nil"/>
            </w:tcBorders>
          </w:tcPr>
          <w:p w:rsidR="00390366" w:rsidRPr="00390366" w:rsidRDefault="00390366" w:rsidP="00390366">
            <w:pPr>
              <w:jc w:val="center"/>
              <w:rPr>
                <w:rFonts w:ascii="Times New Roman" w:hAnsi="Times New Roman" w:cs="Times New Roman"/>
              </w:rPr>
            </w:pPr>
            <w:r>
              <w:rPr>
                <w:rFonts w:ascii="Times New Roman" w:hAnsi="Times New Roman" w:cs="Times New Roman"/>
              </w:rPr>
              <w:t>Collinearity Statistic</w:t>
            </w:r>
          </w:p>
        </w:tc>
      </w:tr>
      <w:tr w:rsidR="00382123" w:rsidRPr="00390366" w:rsidTr="00390366">
        <w:tc>
          <w:tcPr>
            <w:tcW w:w="1384" w:type="dxa"/>
            <w:tcBorders>
              <w:top w:val="single" w:sz="4" w:space="0" w:color="auto"/>
              <w:left w:val="nil"/>
              <w:bottom w:val="nil"/>
              <w:right w:val="nil"/>
            </w:tcBorders>
          </w:tcPr>
          <w:p w:rsidR="00382123" w:rsidRPr="00390366" w:rsidRDefault="00390366" w:rsidP="00390366">
            <w:pPr>
              <w:jc w:val="both"/>
              <w:rPr>
                <w:rFonts w:ascii="Times New Roman" w:hAnsi="Times New Roman" w:cs="Times New Roman"/>
              </w:rPr>
            </w:pPr>
            <w:r>
              <w:rPr>
                <w:rFonts w:ascii="Times New Roman" w:hAnsi="Times New Roman" w:cs="Times New Roman"/>
              </w:rPr>
              <w:t>Model</w:t>
            </w:r>
          </w:p>
        </w:tc>
        <w:tc>
          <w:tcPr>
            <w:tcW w:w="1843" w:type="dxa"/>
            <w:tcBorders>
              <w:top w:val="single" w:sz="4" w:space="0" w:color="auto"/>
              <w:left w:val="nil"/>
              <w:bottom w:val="nil"/>
              <w:right w:val="nil"/>
            </w:tcBorders>
          </w:tcPr>
          <w:p w:rsidR="00382123" w:rsidRPr="00390366" w:rsidRDefault="00390366" w:rsidP="00390366">
            <w:pPr>
              <w:jc w:val="center"/>
              <w:rPr>
                <w:rFonts w:ascii="Times New Roman" w:hAnsi="Times New Roman" w:cs="Times New Roman"/>
              </w:rPr>
            </w:pPr>
            <w:r>
              <w:rPr>
                <w:rFonts w:ascii="Times New Roman" w:hAnsi="Times New Roman" w:cs="Times New Roman"/>
              </w:rPr>
              <w:t>Tolerance</w:t>
            </w:r>
          </w:p>
        </w:tc>
        <w:tc>
          <w:tcPr>
            <w:tcW w:w="2551" w:type="dxa"/>
            <w:tcBorders>
              <w:top w:val="single" w:sz="4" w:space="0" w:color="auto"/>
              <w:left w:val="nil"/>
              <w:bottom w:val="nil"/>
              <w:right w:val="nil"/>
            </w:tcBorders>
          </w:tcPr>
          <w:p w:rsidR="00382123" w:rsidRPr="00390366" w:rsidRDefault="00390366" w:rsidP="00390366">
            <w:pPr>
              <w:jc w:val="center"/>
              <w:rPr>
                <w:rFonts w:ascii="Times New Roman" w:hAnsi="Times New Roman" w:cs="Times New Roman"/>
              </w:rPr>
            </w:pPr>
            <w:r>
              <w:rPr>
                <w:rFonts w:ascii="Times New Roman" w:hAnsi="Times New Roman" w:cs="Times New Roman"/>
              </w:rPr>
              <w:t>VIF</w:t>
            </w:r>
          </w:p>
        </w:tc>
        <w:tc>
          <w:tcPr>
            <w:tcW w:w="3402" w:type="dxa"/>
            <w:tcBorders>
              <w:top w:val="single" w:sz="4" w:space="0" w:color="auto"/>
              <w:left w:val="nil"/>
              <w:bottom w:val="nil"/>
              <w:right w:val="nil"/>
            </w:tcBorders>
          </w:tcPr>
          <w:p w:rsidR="00382123" w:rsidRPr="00390366" w:rsidRDefault="00390366" w:rsidP="00390366">
            <w:pPr>
              <w:tabs>
                <w:tab w:val="left" w:pos="922"/>
              </w:tabs>
              <w:jc w:val="both"/>
              <w:rPr>
                <w:rFonts w:ascii="Times New Roman" w:hAnsi="Times New Roman" w:cs="Times New Roman"/>
              </w:rPr>
            </w:pPr>
            <w:r>
              <w:rPr>
                <w:rFonts w:ascii="Times New Roman" w:hAnsi="Times New Roman" w:cs="Times New Roman"/>
              </w:rPr>
              <w:tab/>
              <w:t>Keterangan</w:t>
            </w:r>
          </w:p>
        </w:tc>
      </w:tr>
      <w:tr w:rsidR="00382123" w:rsidRPr="00390366" w:rsidTr="00390366">
        <w:tc>
          <w:tcPr>
            <w:tcW w:w="1384" w:type="dxa"/>
            <w:tcBorders>
              <w:top w:val="nil"/>
              <w:left w:val="nil"/>
              <w:bottom w:val="single" w:sz="4" w:space="0" w:color="auto"/>
              <w:right w:val="nil"/>
            </w:tcBorders>
          </w:tcPr>
          <w:p w:rsidR="00382123" w:rsidRPr="00390366" w:rsidRDefault="00390366" w:rsidP="00390366">
            <w:pPr>
              <w:jc w:val="both"/>
              <w:rPr>
                <w:rFonts w:ascii="Times New Roman" w:hAnsi="Times New Roman" w:cs="Times New Roman"/>
              </w:rPr>
            </w:pPr>
            <w:r>
              <w:rPr>
                <w:rFonts w:ascii="Times New Roman" w:hAnsi="Times New Roman" w:cs="Times New Roman"/>
              </w:rPr>
              <w:t>1 (Constant)</w:t>
            </w:r>
          </w:p>
        </w:tc>
        <w:tc>
          <w:tcPr>
            <w:tcW w:w="1843" w:type="dxa"/>
            <w:tcBorders>
              <w:top w:val="nil"/>
              <w:left w:val="nil"/>
              <w:bottom w:val="single" w:sz="4" w:space="0" w:color="auto"/>
              <w:right w:val="nil"/>
            </w:tcBorders>
          </w:tcPr>
          <w:p w:rsidR="00382123" w:rsidRPr="00390366" w:rsidRDefault="00382123" w:rsidP="00390366">
            <w:pPr>
              <w:jc w:val="center"/>
              <w:rPr>
                <w:rFonts w:ascii="Times New Roman" w:hAnsi="Times New Roman" w:cs="Times New Roman"/>
              </w:rPr>
            </w:pPr>
          </w:p>
        </w:tc>
        <w:tc>
          <w:tcPr>
            <w:tcW w:w="2551" w:type="dxa"/>
            <w:tcBorders>
              <w:top w:val="nil"/>
              <w:left w:val="nil"/>
              <w:bottom w:val="single" w:sz="4" w:space="0" w:color="auto"/>
              <w:right w:val="nil"/>
            </w:tcBorders>
          </w:tcPr>
          <w:p w:rsidR="00382123" w:rsidRPr="00390366" w:rsidRDefault="00382123" w:rsidP="00390366">
            <w:pPr>
              <w:jc w:val="center"/>
              <w:rPr>
                <w:rFonts w:ascii="Times New Roman" w:hAnsi="Times New Roman" w:cs="Times New Roman"/>
              </w:rPr>
            </w:pPr>
          </w:p>
        </w:tc>
        <w:tc>
          <w:tcPr>
            <w:tcW w:w="3402" w:type="dxa"/>
            <w:tcBorders>
              <w:top w:val="nil"/>
              <w:left w:val="nil"/>
              <w:bottom w:val="single" w:sz="4" w:space="0" w:color="auto"/>
              <w:right w:val="nil"/>
            </w:tcBorders>
          </w:tcPr>
          <w:p w:rsidR="00382123" w:rsidRPr="00390366" w:rsidRDefault="00382123" w:rsidP="00390366">
            <w:pPr>
              <w:jc w:val="both"/>
              <w:rPr>
                <w:rFonts w:ascii="Times New Roman" w:hAnsi="Times New Roman" w:cs="Times New Roman"/>
              </w:rPr>
            </w:pPr>
          </w:p>
        </w:tc>
      </w:tr>
      <w:tr w:rsidR="00382123" w:rsidRPr="00390366" w:rsidTr="00390366">
        <w:tc>
          <w:tcPr>
            <w:tcW w:w="1384" w:type="dxa"/>
            <w:tcBorders>
              <w:top w:val="single" w:sz="4" w:space="0" w:color="auto"/>
              <w:left w:val="nil"/>
              <w:bottom w:val="nil"/>
              <w:right w:val="nil"/>
            </w:tcBorders>
          </w:tcPr>
          <w:p w:rsidR="00382123" w:rsidRPr="00390366" w:rsidRDefault="00390366" w:rsidP="00390366">
            <w:pPr>
              <w:jc w:val="both"/>
              <w:rPr>
                <w:rFonts w:ascii="Times New Roman" w:hAnsi="Times New Roman" w:cs="Times New Roman"/>
              </w:rPr>
            </w:pPr>
            <w:r w:rsidRPr="00390366">
              <w:rPr>
                <w:rFonts w:ascii="Times New Roman" w:hAnsi="Times New Roman" w:cs="Times New Roman"/>
              </w:rPr>
              <w:t>ROA</w:t>
            </w:r>
          </w:p>
        </w:tc>
        <w:tc>
          <w:tcPr>
            <w:tcW w:w="1843" w:type="dxa"/>
            <w:tcBorders>
              <w:top w:val="single" w:sz="4" w:space="0" w:color="auto"/>
              <w:left w:val="nil"/>
              <w:bottom w:val="nil"/>
              <w:right w:val="nil"/>
            </w:tcBorders>
          </w:tcPr>
          <w:p w:rsidR="00382123" w:rsidRPr="00390366" w:rsidRDefault="00390366" w:rsidP="00390366">
            <w:pPr>
              <w:jc w:val="center"/>
              <w:rPr>
                <w:rFonts w:ascii="Times New Roman" w:hAnsi="Times New Roman" w:cs="Times New Roman"/>
              </w:rPr>
            </w:pPr>
            <w:r>
              <w:rPr>
                <w:rFonts w:ascii="Times New Roman" w:hAnsi="Times New Roman" w:cs="Times New Roman"/>
              </w:rPr>
              <w:t>0,190</w:t>
            </w:r>
          </w:p>
        </w:tc>
        <w:tc>
          <w:tcPr>
            <w:tcW w:w="2551" w:type="dxa"/>
            <w:tcBorders>
              <w:top w:val="single" w:sz="4" w:space="0" w:color="auto"/>
              <w:left w:val="nil"/>
              <w:bottom w:val="nil"/>
              <w:right w:val="nil"/>
            </w:tcBorders>
          </w:tcPr>
          <w:p w:rsidR="00382123" w:rsidRPr="00390366" w:rsidRDefault="00390366" w:rsidP="00390366">
            <w:pPr>
              <w:jc w:val="center"/>
              <w:rPr>
                <w:rFonts w:ascii="Times New Roman" w:hAnsi="Times New Roman" w:cs="Times New Roman"/>
              </w:rPr>
            </w:pPr>
            <w:r>
              <w:rPr>
                <w:rFonts w:ascii="Times New Roman" w:hAnsi="Times New Roman" w:cs="Times New Roman"/>
              </w:rPr>
              <w:t>5,256</w:t>
            </w:r>
          </w:p>
        </w:tc>
        <w:tc>
          <w:tcPr>
            <w:tcW w:w="3402" w:type="dxa"/>
            <w:tcBorders>
              <w:top w:val="single" w:sz="4" w:space="0" w:color="auto"/>
              <w:left w:val="nil"/>
              <w:bottom w:val="nil"/>
              <w:right w:val="nil"/>
            </w:tcBorders>
          </w:tcPr>
          <w:p w:rsidR="00382123" w:rsidRPr="00390366" w:rsidRDefault="002F1AB9" w:rsidP="00390366">
            <w:pPr>
              <w:jc w:val="center"/>
              <w:rPr>
                <w:rFonts w:ascii="Times New Roman" w:hAnsi="Times New Roman" w:cs="Times New Roman"/>
              </w:rPr>
            </w:pPr>
            <w:r>
              <w:rPr>
                <w:rFonts w:ascii="Times New Roman" w:hAnsi="Times New Roman" w:cs="Times New Roman"/>
              </w:rPr>
              <w:t>Tidak terjadi Multikolo</w:t>
            </w:r>
            <w:r w:rsidR="00390366">
              <w:rPr>
                <w:rFonts w:ascii="Times New Roman" w:hAnsi="Times New Roman" w:cs="Times New Roman"/>
              </w:rPr>
              <w:t>niearitas</w:t>
            </w:r>
          </w:p>
        </w:tc>
      </w:tr>
      <w:tr w:rsidR="00382123" w:rsidRPr="00390366" w:rsidTr="00390366">
        <w:tc>
          <w:tcPr>
            <w:tcW w:w="1384" w:type="dxa"/>
            <w:tcBorders>
              <w:top w:val="nil"/>
              <w:left w:val="nil"/>
              <w:bottom w:val="nil"/>
              <w:right w:val="nil"/>
            </w:tcBorders>
          </w:tcPr>
          <w:p w:rsidR="00382123" w:rsidRPr="00390366" w:rsidRDefault="00390366" w:rsidP="00390366">
            <w:pPr>
              <w:jc w:val="both"/>
              <w:rPr>
                <w:rFonts w:ascii="Times New Roman" w:hAnsi="Times New Roman" w:cs="Times New Roman"/>
              </w:rPr>
            </w:pPr>
            <w:r w:rsidRPr="00390366">
              <w:rPr>
                <w:rFonts w:ascii="Times New Roman" w:hAnsi="Times New Roman" w:cs="Times New Roman"/>
              </w:rPr>
              <w:t>ROE</w:t>
            </w:r>
          </w:p>
        </w:tc>
        <w:tc>
          <w:tcPr>
            <w:tcW w:w="1843" w:type="dxa"/>
            <w:tcBorders>
              <w:top w:val="nil"/>
              <w:left w:val="nil"/>
              <w:bottom w:val="nil"/>
              <w:right w:val="nil"/>
            </w:tcBorders>
          </w:tcPr>
          <w:p w:rsidR="00382123" w:rsidRPr="00390366" w:rsidRDefault="00390366" w:rsidP="00390366">
            <w:pPr>
              <w:jc w:val="center"/>
              <w:rPr>
                <w:rFonts w:ascii="Times New Roman" w:hAnsi="Times New Roman" w:cs="Times New Roman"/>
              </w:rPr>
            </w:pPr>
            <w:r>
              <w:rPr>
                <w:rFonts w:ascii="Times New Roman" w:hAnsi="Times New Roman" w:cs="Times New Roman"/>
              </w:rPr>
              <w:t>0,216</w:t>
            </w:r>
          </w:p>
        </w:tc>
        <w:tc>
          <w:tcPr>
            <w:tcW w:w="2551" w:type="dxa"/>
            <w:tcBorders>
              <w:top w:val="nil"/>
              <w:left w:val="nil"/>
              <w:bottom w:val="nil"/>
              <w:right w:val="nil"/>
            </w:tcBorders>
          </w:tcPr>
          <w:p w:rsidR="00382123" w:rsidRPr="00390366" w:rsidRDefault="00390366" w:rsidP="00390366">
            <w:pPr>
              <w:jc w:val="center"/>
              <w:rPr>
                <w:rFonts w:ascii="Times New Roman" w:hAnsi="Times New Roman" w:cs="Times New Roman"/>
              </w:rPr>
            </w:pPr>
            <w:r>
              <w:rPr>
                <w:rFonts w:ascii="Times New Roman" w:hAnsi="Times New Roman" w:cs="Times New Roman"/>
              </w:rPr>
              <w:t>4,625</w:t>
            </w:r>
          </w:p>
        </w:tc>
        <w:tc>
          <w:tcPr>
            <w:tcW w:w="3402" w:type="dxa"/>
            <w:tcBorders>
              <w:top w:val="nil"/>
              <w:left w:val="nil"/>
              <w:bottom w:val="nil"/>
              <w:right w:val="nil"/>
            </w:tcBorders>
          </w:tcPr>
          <w:p w:rsidR="00382123" w:rsidRPr="00390366" w:rsidRDefault="00390366" w:rsidP="00390366">
            <w:pPr>
              <w:jc w:val="center"/>
              <w:rPr>
                <w:rFonts w:ascii="Times New Roman" w:hAnsi="Times New Roman" w:cs="Times New Roman"/>
              </w:rPr>
            </w:pPr>
            <w:r>
              <w:rPr>
                <w:rFonts w:ascii="Times New Roman" w:hAnsi="Times New Roman" w:cs="Times New Roman"/>
              </w:rPr>
              <w:t>Tidak terjadi Multikol</w:t>
            </w:r>
            <w:r w:rsidR="002F1AB9">
              <w:rPr>
                <w:rFonts w:ascii="Times New Roman" w:hAnsi="Times New Roman" w:cs="Times New Roman"/>
              </w:rPr>
              <w:t>o</w:t>
            </w:r>
            <w:r>
              <w:rPr>
                <w:rFonts w:ascii="Times New Roman" w:hAnsi="Times New Roman" w:cs="Times New Roman"/>
              </w:rPr>
              <w:t>niearitas</w:t>
            </w:r>
          </w:p>
        </w:tc>
      </w:tr>
      <w:tr w:rsidR="00382123" w:rsidRPr="00390366" w:rsidTr="00390366">
        <w:tc>
          <w:tcPr>
            <w:tcW w:w="1384" w:type="dxa"/>
            <w:tcBorders>
              <w:top w:val="nil"/>
              <w:left w:val="nil"/>
              <w:bottom w:val="nil"/>
              <w:right w:val="nil"/>
            </w:tcBorders>
          </w:tcPr>
          <w:p w:rsidR="00382123" w:rsidRPr="00390366" w:rsidRDefault="00390366" w:rsidP="00390366">
            <w:pPr>
              <w:jc w:val="both"/>
              <w:rPr>
                <w:rFonts w:ascii="Times New Roman" w:hAnsi="Times New Roman" w:cs="Times New Roman"/>
              </w:rPr>
            </w:pPr>
            <w:r w:rsidRPr="00390366">
              <w:rPr>
                <w:rFonts w:ascii="Times New Roman" w:hAnsi="Times New Roman" w:cs="Times New Roman"/>
              </w:rPr>
              <w:t>DER</w:t>
            </w:r>
          </w:p>
        </w:tc>
        <w:tc>
          <w:tcPr>
            <w:tcW w:w="1843" w:type="dxa"/>
            <w:tcBorders>
              <w:top w:val="nil"/>
              <w:left w:val="nil"/>
              <w:bottom w:val="nil"/>
              <w:right w:val="nil"/>
            </w:tcBorders>
          </w:tcPr>
          <w:p w:rsidR="00382123" w:rsidRPr="00390366" w:rsidRDefault="00390366" w:rsidP="00390366">
            <w:pPr>
              <w:jc w:val="center"/>
              <w:rPr>
                <w:rFonts w:ascii="Times New Roman" w:hAnsi="Times New Roman" w:cs="Times New Roman"/>
              </w:rPr>
            </w:pPr>
            <w:r>
              <w:rPr>
                <w:rFonts w:ascii="Times New Roman" w:hAnsi="Times New Roman" w:cs="Times New Roman"/>
              </w:rPr>
              <w:t>0,779</w:t>
            </w:r>
          </w:p>
        </w:tc>
        <w:tc>
          <w:tcPr>
            <w:tcW w:w="2551" w:type="dxa"/>
            <w:tcBorders>
              <w:top w:val="nil"/>
              <w:left w:val="nil"/>
              <w:bottom w:val="nil"/>
              <w:right w:val="nil"/>
            </w:tcBorders>
          </w:tcPr>
          <w:p w:rsidR="00382123" w:rsidRPr="00390366" w:rsidRDefault="00390366" w:rsidP="00390366">
            <w:pPr>
              <w:jc w:val="center"/>
              <w:rPr>
                <w:rFonts w:ascii="Times New Roman" w:hAnsi="Times New Roman" w:cs="Times New Roman"/>
              </w:rPr>
            </w:pPr>
            <w:r>
              <w:rPr>
                <w:rFonts w:ascii="Times New Roman" w:hAnsi="Times New Roman" w:cs="Times New Roman"/>
              </w:rPr>
              <w:t>1,284</w:t>
            </w:r>
          </w:p>
        </w:tc>
        <w:tc>
          <w:tcPr>
            <w:tcW w:w="3402" w:type="dxa"/>
            <w:tcBorders>
              <w:top w:val="nil"/>
              <w:left w:val="nil"/>
              <w:bottom w:val="nil"/>
              <w:right w:val="nil"/>
            </w:tcBorders>
          </w:tcPr>
          <w:p w:rsidR="00382123" w:rsidRPr="00390366" w:rsidRDefault="002F1AB9" w:rsidP="00390366">
            <w:pPr>
              <w:jc w:val="center"/>
              <w:rPr>
                <w:rFonts w:ascii="Times New Roman" w:hAnsi="Times New Roman" w:cs="Times New Roman"/>
              </w:rPr>
            </w:pPr>
            <w:r>
              <w:rPr>
                <w:rFonts w:ascii="Times New Roman" w:hAnsi="Times New Roman" w:cs="Times New Roman"/>
              </w:rPr>
              <w:t>Tidak terjadi Multikolo</w:t>
            </w:r>
            <w:r w:rsidR="00390366">
              <w:rPr>
                <w:rFonts w:ascii="Times New Roman" w:hAnsi="Times New Roman" w:cs="Times New Roman"/>
              </w:rPr>
              <w:t>niearitas</w:t>
            </w:r>
          </w:p>
        </w:tc>
      </w:tr>
      <w:tr w:rsidR="00382123" w:rsidRPr="00390366" w:rsidTr="00390366">
        <w:tc>
          <w:tcPr>
            <w:tcW w:w="1384" w:type="dxa"/>
            <w:tcBorders>
              <w:top w:val="nil"/>
              <w:left w:val="nil"/>
              <w:bottom w:val="nil"/>
              <w:right w:val="nil"/>
            </w:tcBorders>
          </w:tcPr>
          <w:p w:rsidR="00382123" w:rsidRPr="00390366" w:rsidRDefault="00390366" w:rsidP="00390366">
            <w:pPr>
              <w:jc w:val="both"/>
              <w:rPr>
                <w:rFonts w:ascii="Times New Roman" w:hAnsi="Times New Roman" w:cs="Times New Roman"/>
              </w:rPr>
            </w:pPr>
            <w:r w:rsidRPr="00390366">
              <w:rPr>
                <w:rFonts w:ascii="Times New Roman" w:hAnsi="Times New Roman" w:cs="Times New Roman"/>
              </w:rPr>
              <w:t>SIZE</w:t>
            </w:r>
          </w:p>
        </w:tc>
        <w:tc>
          <w:tcPr>
            <w:tcW w:w="1843" w:type="dxa"/>
            <w:tcBorders>
              <w:top w:val="nil"/>
              <w:left w:val="nil"/>
              <w:bottom w:val="nil"/>
              <w:right w:val="nil"/>
            </w:tcBorders>
          </w:tcPr>
          <w:p w:rsidR="00382123" w:rsidRPr="00390366" w:rsidRDefault="00390366" w:rsidP="00390366">
            <w:pPr>
              <w:jc w:val="center"/>
              <w:rPr>
                <w:rFonts w:ascii="Times New Roman" w:hAnsi="Times New Roman" w:cs="Times New Roman"/>
              </w:rPr>
            </w:pPr>
            <w:r>
              <w:rPr>
                <w:rFonts w:ascii="Times New Roman" w:hAnsi="Times New Roman" w:cs="Times New Roman"/>
              </w:rPr>
              <w:t>0,940</w:t>
            </w:r>
          </w:p>
        </w:tc>
        <w:tc>
          <w:tcPr>
            <w:tcW w:w="2551" w:type="dxa"/>
            <w:tcBorders>
              <w:top w:val="nil"/>
              <w:left w:val="nil"/>
              <w:bottom w:val="nil"/>
              <w:right w:val="nil"/>
            </w:tcBorders>
          </w:tcPr>
          <w:p w:rsidR="00382123" w:rsidRPr="00390366" w:rsidRDefault="00390366" w:rsidP="00390366">
            <w:pPr>
              <w:jc w:val="center"/>
              <w:rPr>
                <w:rFonts w:ascii="Times New Roman" w:hAnsi="Times New Roman" w:cs="Times New Roman"/>
              </w:rPr>
            </w:pPr>
            <w:r>
              <w:rPr>
                <w:rFonts w:ascii="Times New Roman" w:hAnsi="Times New Roman" w:cs="Times New Roman"/>
              </w:rPr>
              <w:t>1,064</w:t>
            </w:r>
          </w:p>
        </w:tc>
        <w:tc>
          <w:tcPr>
            <w:tcW w:w="3402" w:type="dxa"/>
            <w:tcBorders>
              <w:top w:val="nil"/>
              <w:left w:val="nil"/>
              <w:bottom w:val="nil"/>
              <w:right w:val="nil"/>
            </w:tcBorders>
          </w:tcPr>
          <w:p w:rsidR="00382123" w:rsidRPr="00390366" w:rsidRDefault="002F1AB9" w:rsidP="00390366">
            <w:pPr>
              <w:jc w:val="center"/>
              <w:rPr>
                <w:rFonts w:ascii="Times New Roman" w:hAnsi="Times New Roman" w:cs="Times New Roman"/>
              </w:rPr>
            </w:pPr>
            <w:r>
              <w:rPr>
                <w:rFonts w:ascii="Times New Roman" w:hAnsi="Times New Roman" w:cs="Times New Roman"/>
              </w:rPr>
              <w:t>Tidak terjadi Multikolo</w:t>
            </w:r>
            <w:r w:rsidR="00390366">
              <w:rPr>
                <w:rFonts w:ascii="Times New Roman" w:hAnsi="Times New Roman" w:cs="Times New Roman"/>
              </w:rPr>
              <w:t>niearitas</w:t>
            </w:r>
          </w:p>
        </w:tc>
      </w:tr>
      <w:tr w:rsidR="00390366" w:rsidRPr="00390366" w:rsidTr="00390366">
        <w:tc>
          <w:tcPr>
            <w:tcW w:w="9180" w:type="dxa"/>
            <w:gridSpan w:val="4"/>
            <w:tcBorders>
              <w:top w:val="nil"/>
              <w:left w:val="nil"/>
              <w:bottom w:val="single" w:sz="4" w:space="0" w:color="auto"/>
              <w:right w:val="nil"/>
            </w:tcBorders>
          </w:tcPr>
          <w:p w:rsidR="00390366" w:rsidRPr="00390366" w:rsidRDefault="00390366" w:rsidP="00390366">
            <w:pPr>
              <w:jc w:val="both"/>
              <w:rPr>
                <w:rFonts w:ascii="Times New Roman" w:hAnsi="Times New Roman" w:cs="Times New Roman"/>
              </w:rPr>
            </w:pPr>
            <w:r>
              <w:rPr>
                <w:rFonts w:ascii="Times New Roman" w:hAnsi="Times New Roman" w:cs="Times New Roman"/>
              </w:rPr>
              <w:t>a.Dependent Variabel : PBV</w:t>
            </w:r>
          </w:p>
        </w:tc>
      </w:tr>
    </w:tbl>
    <w:p w:rsidR="00382123" w:rsidRDefault="00390366" w:rsidP="00390366">
      <w:pPr>
        <w:spacing w:line="240" w:lineRule="auto"/>
        <w:jc w:val="both"/>
        <w:rPr>
          <w:rFonts w:ascii="Times New Roman" w:hAnsi="Times New Roman" w:cs="Times New Roman"/>
        </w:rPr>
      </w:pPr>
      <w:r>
        <w:rPr>
          <w:rFonts w:ascii="Times New Roman" w:hAnsi="Times New Roman" w:cs="Times New Roman"/>
        </w:rPr>
        <w:t>Sumber data : diolah 2019</w:t>
      </w:r>
    </w:p>
    <w:p w:rsidR="002F1AB9" w:rsidRDefault="002F1AB9" w:rsidP="002F1AB9">
      <w:pPr>
        <w:spacing w:line="360" w:lineRule="auto"/>
        <w:jc w:val="both"/>
        <w:rPr>
          <w:rFonts w:ascii="Times New Roman" w:hAnsi="Times New Roman" w:cs="Times New Roman"/>
          <w:sz w:val="24"/>
          <w:szCs w:val="24"/>
        </w:rPr>
        <w:sectPr w:rsidR="002F1AB9" w:rsidSect="00390366">
          <w:type w:val="continuous"/>
          <w:pgSz w:w="11906" w:h="16838" w:code="9"/>
          <w:pgMar w:top="2648" w:right="1389" w:bottom="2648" w:left="1389" w:header="709" w:footer="709" w:gutter="0"/>
          <w:cols w:space="708"/>
          <w:docGrid w:linePitch="360"/>
        </w:sectPr>
      </w:pPr>
    </w:p>
    <w:p w:rsidR="002F1AB9" w:rsidRPr="002F1AB9" w:rsidRDefault="002F1AB9" w:rsidP="002F1AB9">
      <w:pPr>
        <w:spacing w:before="240" w:line="360" w:lineRule="auto"/>
        <w:jc w:val="both"/>
        <w:rPr>
          <w:rFonts w:ascii="Times New Roman" w:hAnsi="Times New Roman" w:cs="Times New Roman"/>
          <w:sz w:val="24"/>
          <w:szCs w:val="24"/>
        </w:rPr>
        <w:sectPr w:rsidR="002F1AB9" w:rsidRPr="002F1AB9" w:rsidSect="002F1AB9">
          <w:type w:val="continuous"/>
          <w:pgSz w:w="11906" w:h="16838" w:code="9"/>
          <w:pgMar w:top="2648" w:right="1389" w:bottom="2648" w:left="1389" w:header="709" w:footer="709" w:gutter="0"/>
          <w:cols w:num="2" w:space="708"/>
          <w:docGrid w:linePitch="360"/>
        </w:sectPr>
      </w:pPr>
      <w:r>
        <w:rPr>
          <w:rFonts w:ascii="Times New Roman" w:hAnsi="Times New Roman" w:cs="Times New Roman"/>
          <w:sz w:val="24"/>
          <w:szCs w:val="24"/>
        </w:rPr>
        <w:lastRenderedPageBreak/>
        <w:t xml:space="preserve">       </w:t>
      </w:r>
      <w:r w:rsidRPr="002F1AB9">
        <w:rPr>
          <w:rFonts w:ascii="Times New Roman" w:hAnsi="Times New Roman" w:cs="Times New Roman"/>
          <w:sz w:val="24"/>
          <w:szCs w:val="24"/>
        </w:rPr>
        <w:t xml:space="preserve">Berdasarkan </w:t>
      </w:r>
      <w:r>
        <w:rPr>
          <w:rFonts w:ascii="Times New Roman" w:hAnsi="Times New Roman" w:cs="Times New Roman"/>
          <w:sz w:val="24"/>
          <w:szCs w:val="24"/>
        </w:rPr>
        <w:t xml:space="preserve">tabel 4.1.3 diatas menunjukkan bahwa seluruh variabel independen yang memiliki VIF kurang dari 10 dan tolerance lebih 0,1 dengan demikian </w:t>
      </w:r>
      <w:r>
        <w:rPr>
          <w:rFonts w:ascii="Times New Roman" w:hAnsi="Times New Roman" w:cs="Times New Roman"/>
          <w:sz w:val="24"/>
          <w:szCs w:val="24"/>
        </w:rPr>
        <w:lastRenderedPageBreak/>
        <w:t>kedua model yang digunakan dalam penelitian ini tidak mengandung gejala multikoloniearitas</w:t>
      </w:r>
      <w:r w:rsidR="000B09A2">
        <w:rPr>
          <w:rFonts w:ascii="Times New Roman" w:hAnsi="Times New Roman" w:cs="Times New Roman"/>
          <w:sz w:val="24"/>
          <w:szCs w:val="24"/>
        </w:rPr>
        <w:t>.</w:t>
      </w:r>
    </w:p>
    <w:p w:rsidR="00390366" w:rsidRDefault="00390366" w:rsidP="008533D2">
      <w:pPr>
        <w:spacing w:line="360" w:lineRule="auto"/>
        <w:jc w:val="both"/>
        <w:rPr>
          <w:rFonts w:ascii="Times New Roman" w:hAnsi="Times New Roman" w:cs="Times New Roman"/>
          <w:b/>
          <w:sz w:val="24"/>
          <w:szCs w:val="24"/>
        </w:rPr>
        <w:sectPr w:rsidR="00390366" w:rsidSect="00390366">
          <w:type w:val="continuous"/>
          <w:pgSz w:w="11906" w:h="16838" w:code="9"/>
          <w:pgMar w:top="2648" w:right="1389" w:bottom="2648" w:left="1389" w:header="709" w:footer="709" w:gutter="0"/>
          <w:cols w:space="708"/>
          <w:docGrid w:linePitch="360"/>
        </w:sectPr>
      </w:pPr>
    </w:p>
    <w:p w:rsidR="00052966" w:rsidRDefault="00052966" w:rsidP="001E45B6">
      <w:pPr>
        <w:spacing w:after="0" w:line="360" w:lineRule="auto"/>
        <w:jc w:val="both"/>
        <w:rPr>
          <w:rFonts w:ascii="Times New Roman" w:hAnsi="Times New Roman" w:cs="Times New Roman"/>
          <w:b/>
          <w:sz w:val="24"/>
          <w:szCs w:val="24"/>
        </w:rPr>
      </w:pPr>
      <w:r w:rsidRPr="008533D2">
        <w:rPr>
          <w:rFonts w:ascii="Times New Roman" w:hAnsi="Times New Roman" w:cs="Times New Roman"/>
          <w:b/>
          <w:sz w:val="24"/>
          <w:szCs w:val="24"/>
        </w:rPr>
        <w:lastRenderedPageBreak/>
        <w:t>3.Uji Heteroskedastisitas</w:t>
      </w:r>
    </w:p>
    <w:p w:rsidR="002F1AB9" w:rsidRDefault="002F1AB9" w:rsidP="001E45B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w:t>
      </w:r>
      <w:r w:rsidR="000B09A2">
        <w:rPr>
          <w:rFonts w:ascii="Times New Roman" w:hAnsi="Times New Roman" w:cs="Times New Roman"/>
          <w:b/>
          <w:sz w:val="24"/>
          <w:szCs w:val="24"/>
        </w:rPr>
        <w:t xml:space="preserve"> </w:t>
      </w:r>
      <w:r>
        <w:rPr>
          <w:rFonts w:ascii="Times New Roman" w:hAnsi="Times New Roman" w:cs="Times New Roman"/>
          <w:b/>
          <w:sz w:val="24"/>
          <w:szCs w:val="24"/>
        </w:rPr>
        <w:t>4.1.4</w:t>
      </w:r>
    </w:p>
    <w:tbl>
      <w:tblPr>
        <w:tblStyle w:val="TableGrid"/>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529"/>
        <w:gridCol w:w="1118"/>
        <w:gridCol w:w="1830"/>
        <w:gridCol w:w="3448"/>
      </w:tblGrid>
      <w:tr w:rsidR="001E45B6" w:rsidTr="001E45B6">
        <w:tc>
          <w:tcPr>
            <w:tcW w:w="3794" w:type="dxa"/>
            <w:gridSpan w:val="3"/>
            <w:tcBorders>
              <w:bottom w:val="single" w:sz="4" w:space="0" w:color="auto"/>
            </w:tcBorders>
          </w:tcPr>
          <w:p w:rsidR="000B09A2" w:rsidRPr="001E45B6" w:rsidRDefault="000B09A2" w:rsidP="001E45B6">
            <w:pPr>
              <w:jc w:val="center"/>
              <w:rPr>
                <w:rFonts w:ascii="Times New Roman" w:hAnsi="Times New Roman" w:cs="Times New Roman"/>
              </w:rPr>
            </w:pPr>
          </w:p>
        </w:tc>
        <w:tc>
          <w:tcPr>
            <w:tcW w:w="1843" w:type="dxa"/>
            <w:tcBorders>
              <w:bottom w:val="single" w:sz="4" w:space="0" w:color="auto"/>
            </w:tcBorders>
          </w:tcPr>
          <w:p w:rsidR="000B09A2" w:rsidRPr="001E45B6" w:rsidRDefault="000B09A2" w:rsidP="001E45B6">
            <w:pPr>
              <w:jc w:val="center"/>
              <w:rPr>
                <w:rFonts w:ascii="Times New Roman" w:hAnsi="Times New Roman" w:cs="Times New Roman"/>
              </w:rPr>
            </w:pPr>
            <w:r w:rsidRPr="001E45B6">
              <w:rPr>
                <w:rFonts w:ascii="Times New Roman" w:hAnsi="Times New Roman" w:cs="Times New Roman"/>
              </w:rPr>
              <w:t>Unstandardized Residual</w:t>
            </w:r>
          </w:p>
        </w:tc>
        <w:tc>
          <w:tcPr>
            <w:tcW w:w="3543" w:type="dxa"/>
            <w:tcBorders>
              <w:bottom w:val="single" w:sz="4" w:space="0" w:color="auto"/>
            </w:tcBorders>
          </w:tcPr>
          <w:p w:rsidR="000B09A2" w:rsidRPr="001E45B6" w:rsidRDefault="000B09A2" w:rsidP="001E45B6">
            <w:pPr>
              <w:jc w:val="center"/>
              <w:rPr>
                <w:rFonts w:ascii="Times New Roman" w:hAnsi="Times New Roman" w:cs="Times New Roman"/>
              </w:rPr>
            </w:pPr>
            <w:r w:rsidRPr="001E45B6">
              <w:rPr>
                <w:rFonts w:ascii="Times New Roman" w:hAnsi="Times New Roman" w:cs="Times New Roman"/>
              </w:rPr>
              <w:t>Keterangan</w:t>
            </w:r>
          </w:p>
        </w:tc>
      </w:tr>
      <w:tr w:rsidR="000B09A2" w:rsidTr="001E45B6">
        <w:tc>
          <w:tcPr>
            <w:tcW w:w="1101" w:type="dxa"/>
            <w:tcBorders>
              <w:top w:val="single" w:sz="4" w:space="0" w:color="auto"/>
              <w:bottom w:val="nil"/>
            </w:tcBorders>
          </w:tcPr>
          <w:p w:rsidR="000B09A2" w:rsidRPr="001E45B6" w:rsidRDefault="000B09A2" w:rsidP="001E45B6">
            <w:pPr>
              <w:jc w:val="center"/>
              <w:rPr>
                <w:rFonts w:ascii="Times New Roman" w:hAnsi="Times New Roman" w:cs="Times New Roman"/>
              </w:rPr>
            </w:pPr>
            <w:r w:rsidRPr="001E45B6">
              <w:rPr>
                <w:rFonts w:ascii="Times New Roman" w:hAnsi="Times New Roman" w:cs="Times New Roman"/>
              </w:rPr>
              <w:t>Spearman’s rho</w:t>
            </w:r>
          </w:p>
        </w:tc>
        <w:tc>
          <w:tcPr>
            <w:tcW w:w="1559" w:type="dxa"/>
            <w:tcBorders>
              <w:top w:val="single" w:sz="4" w:space="0" w:color="auto"/>
              <w:bottom w:val="nil"/>
            </w:tcBorders>
          </w:tcPr>
          <w:p w:rsidR="000B09A2" w:rsidRPr="001E45B6" w:rsidRDefault="00584FFE" w:rsidP="001E45B6">
            <w:pPr>
              <w:jc w:val="center"/>
              <w:rPr>
                <w:rFonts w:ascii="Times New Roman" w:hAnsi="Times New Roman" w:cs="Times New Roman"/>
              </w:rPr>
            </w:pPr>
            <w:r>
              <w:rPr>
                <w:rFonts w:ascii="Times New Roman" w:hAnsi="Times New Roman" w:cs="Times New Roman"/>
              </w:rPr>
              <w:t>CR</w:t>
            </w:r>
            <w:r w:rsidR="000B09A2" w:rsidRPr="001E45B6">
              <w:rPr>
                <w:rFonts w:ascii="Times New Roman" w:hAnsi="Times New Roman" w:cs="Times New Roman"/>
              </w:rPr>
              <w:t>ROA</w:t>
            </w:r>
          </w:p>
        </w:tc>
        <w:tc>
          <w:tcPr>
            <w:tcW w:w="1134" w:type="dxa"/>
            <w:tcBorders>
              <w:top w:val="single" w:sz="4" w:space="0" w:color="auto"/>
              <w:bottom w:val="nil"/>
            </w:tcBorders>
          </w:tcPr>
          <w:p w:rsidR="000B09A2" w:rsidRPr="001E45B6" w:rsidRDefault="001E45B6" w:rsidP="001E45B6">
            <w:pPr>
              <w:jc w:val="center"/>
              <w:rPr>
                <w:rFonts w:ascii="Times New Roman" w:hAnsi="Times New Roman" w:cs="Times New Roman"/>
              </w:rPr>
            </w:pPr>
            <w:r w:rsidRPr="001E45B6">
              <w:rPr>
                <w:rFonts w:ascii="Times New Roman" w:hAnsi="Times New Roman" w:cs="Times New Roman"/>
              </w:rPr>
              <w:t>Sig.(2-tailed)</w:t>
            </w:r>
          </w:p>
        </w:tc>
        <w:tc>
          <w:tcPr>
            <w:tcW w:w="1843" w:type="dxa"/>
            <w:tcBorders>
              <w:top w:val="single" w:sz="4" w:space="0" w:color="auto"/>
              <w:bottom w:val="nil"/>
            </w:tcBorders>
          </w:tcPr>
          <w:p w:rsidR="000B09A2" w:rsidRPr="001E45B6" w:rsidRDefault="001E45B6" w:rsidP="001E45B6">
            <w:pPr>
              <w:jc w:val="center"/>
              <w:rPr>
                <w:rFonts w:ascii="Times New Roman" w:hAnsi="Times New Roman" w:cs="Times New Roman"/>
              </w:rPr>
            </w:pPr>
            <w:r w:rsidRPr="001E45B6">
              <w:rPr>
                <w:rFonts w:ascii="Times New Roman" w:hAnsi="Times New Roman" w:cs="Times New Roman"/>
              </w:rPr>
              <w:t>0,567</w:t>
            </w:r>
          </w:p>
        </w:tc>
        <w:tc>
          <w:tcPr>
            <w:tcW w:w="3543" w:type="dxa"/>
            <w:tcBorders>
              <w:top w:val="single" w:sz="4" w:space="0" w:color="auto"/>
              <w:bottom w:val="nil"/>
            </w:tcBorders>
          </w:tcPr>
          <w:p w:rsidR="000B09A2" w:rsidRPr="001E45B6" w:rsidRDefault="001E45B6" w:rsidP="001E45B6">
            <w:pPr>
              <w:jc w:val="center"/>
              <w:rPr>
                <w:rFonts w:ascii="Times New Roman" w:hAnsi="Times New Roman" w:cs="Times New Roman"/>
              </w:rPr>
            </w:pPr>
            <w:r w:rsidRPr="001E45B6">
              <w:rPr>
                <w:rFonts w:ascii="Times New Roman" w:hAnsi="Times New Roman" w:cs="Times New Roman"/>
              </w:rPr>
              <w:t>Tidak terjadi Heteroskedasitas</w:t>
            </w:r>
          </w:p>
        </w:tc>
      </w:tr>
      <w:tr w:rsidR="000B09A2" w:rsidTr="001E45B6">
        <w:tc>
          <w:tcPr>
            <w:tcW w:w="1101" w:type="dxa"/>
            <w:tcBorders>
              <w:top w:val="nil"/>
              <w:bottom w:val="nil"/>
            </w:tcBorders>
          </w:tcPr>
          <w:p w:rsidR="000B09A2" w:rsidRPr="001E45B6" w:rsidRDefault="000B09A2" w:rsidP="001E45B6">
            <w:pPr>
              <w:jc w:val="center"/>
              <w:rPr>
                <w:rFonts w:ascii="Times New Roman" w:hAnsi="Times New Roman" w:cs="Times New Roman"/>
              </w:rPr>
            </w:pPr>
          </w:p>
        </w:tc>
        <w:tc>
          <w:tcPr>
            <w:tcW w:w="1559" w:type="dxa"/>
            <w:tcBorders>
              <w:top w:val="nil"/>
              <w:bottom w:val="nil"/>
            </w:tcBorders>
          </w:tcPr>
          <w:p w:rsidR="000B09A2" w:rsidRPr="001E45B6" w:rsidRDefault="00584FFE" w:rsidP="001E45B6">
            <w:pPr>
              <w:jc w:val="center"/>
              <w:rPr>
                <w:rFonts w:ascii="Times New Roman" w:hAnsi="Times New Roman" w:cs="Times New Roman"/>
              </w:rPr>
            </w:pPr>
            <w:r>
              <w:rPr>
                <w:rFonts w:ascii="Times New Roman" w:hAnsi="Times New Roman" w:cs="Times New Roman"/>
              </w:rPr>
              <w:t>CR</w:t>
            </w:r>
            <w:r w:rsidR="000B09A2" w:rsidRPr="001E45B6">
              <w:rPr>
                <w:rFonts w:ascii="Times New Roman" w:hAnsi="Times New Roman" w:cs="Times New Roman"/>
              </w:rPr>
              <w:t>ROE</w:t>
            </w:r>
          </w:p>
        </w:tc>
        <w:tc>
          <w:tcPr>
            <w:tcW w:w="1134" w:type="dxa"/>
            <w:tcBorders>
              <w:top w:val="nil"/>
              <w:bottom w:val="nil"/>
            </w:tcBorders>
          </w:tcPr>
          <w:p w:rsidR="000B09A2" w:rsidRPr="001E45B6" w:rsidRDefault="001E45B6" w:rsidP="001E45B6">
            <w:pPr>
              <w:jc w:val="center"/>
              <w:rPr>
                <w:rFonts w:ascii="Times New Roman" w:hAnsi="Times New Roman" w:cs="Times New Roman"/>
              </w:rPr>
            </w:pPr>
            <w:r w:rsidRPr="001E45B6">
              <w:rPr>
                <w:rFonts w:ascii="Times New Roman" w:hAnsi="Times New Roman" w:cs="Times New Roman"/>
              </w:rPr>
              <w:t>Sig.(2-tailed)</w:t>
            </w:r>
          </w:p>
        </w:tc>
        <w:tc>
          <w:tcPr>
            <w:tcW w:w="1843" w:type="dxa"/>
            <w:tcBorders>
              <w:top w:val="nil"/>
              <w:bottom w:val="nil"/>
            </w:tcBorders>
          </w:tcPr>
          <w:p w:rsidR="000B09A2" w:rsidRPr="001E45B6" w:rsidRDefault="001E45B6" w:rsidP="001E45B6">
            <w:pPr>
              <w:jc w:val="center"/>
              <w:rPr>
                <w:rFonts w:ascii="Times New Roman" w:hAnsi="Times New Roman" w:cs="Times New Roman"/>
              </w:rPr>
            </w:pPr>
            <w:r w:rsidRPr="001E45B6">
              <w:rPr>
                <w:rFonts w:ascii="Times New Roman" w:hAnsi="Times New Roman" w:cs="Times New Roman"/>
              </w:rPr>
              <w:t>0,680</w:t>
            </w:r>
          </w:p>
        </w:tc>
        <w:tc>
          <w:tcPr>
            <w:tcW w:w="3543" w:type="dxa"/>
            <w:tcBorders>
              <w:top w:val="nil"/>
              <w:bottom w:val="nil"/>
            </w:tcBorders>
          </w:tcPr>
          <w:p w:rsidR="000B09A2" w:rsidRPr="001E45B6" w:rsidRDefault="001E45B6" w:rsidP="001E45B6">
            <w:pPr>
              <w:jc w:val="center"/>
              <w:rPr>
                <w:rFonts w:ascii="Times New Roman" w:hAnsi="Times New Roman" w:cs="Times New Roman"/>
              </w:rPr>
            </w:pPr>
            <w:r w:rsidRPr="001E45B6">
              <w:rPr>
                <w:rFonts w:ascii="Times New Roman" w:hAnsi="Times New Roman" w:cs="Times New Roman"/>
              </w:rPr>
              <w:t>Tidak terjadi Heteroskedasitas</w:t>
            </w:r>
          </w:p>
        </w:tc>
      </w:tr>
      <w:tr w:rsidR="000B09A2" w:rsidTr="001E45B6">
        <w:tc>
          <w:tcPr>
            <w:tcW w:w="1101" w:type="dxa"/>
            <w:tcBorders>
              <w:top w:val="nil"/>
              <w:bottom w:val="nil"/>
            </w:tcBorders>
          </w:tcPr>
          <w:p w:rsidR="000B09A2" w:rsidRPr="001E45B6" w:rsidRDefault="000B09A2" w:rsidP="001E45B6">
            <w:pPr>
              <w:jc w:val="center"/>
              <w:rPr>
                <w:rFonts w:ascii="Times New Roman" w:hAnsi="Times New Roman" w:cs="Times New Roman"/>
              </w:rPr>
            </w:pPr>
          </w:p>
        </w:tc>
        <w:tc>
          <w:tcPr>
            <w:tcW w:w="1559" w:type="dxa"/>
            <w:tcBorders>
              <w:top w:val="nil"/>
              <w:bottom w:val="nil"/>
            </w:tcBorders>
          </w:tcPr>
          <w:p w:rsidR="000B09A2" w:rsidRPr="001E45B6" w:rsidRDefault="00584FFE" w:rsidP="001E45B6">
            <w:pPr>
              <w:jc w:val="center"/>
              <w:rPr>
                <w:rFonts w:ascii="Times New Roman" w:hAnsi="Times New Roman" w:cs="Times New Roman"/>
              </w:rPr>
            </w:pPr>
            <w:r>
              <w:rPr>
                <w:rFonts w:ascii="Times New Roman" w:hAnsi="Times New Roman" w:cs="Times New Roman"/>
              </w:rPr>
              <w:t>CR</w:t>
            </w:r>
            <w:r w:rsidR="000B09A2" w:rsidRPr="001E45B6">
              <w:rPr>
                <w:rFonts w:ascii="Times New Roman" w:hAnsi="Times New Roman" w:cs="Times New Roman"/>
              </w:rPr>
              <w:t>DER</w:t>
            </w:r>
          </w:p>
        </w:tc>
        <w:tc>
          <w:tcPr>
            <w:tcW w:w="1134" w:type="dxa"/>
            <w:tcBorders>
              <w:top w:val="nil"/>
              <w:bottom w:val="nil"/>
            </w:tcBorders>
          </w:tcPr>
          <w:p w:rsidR="000B09A2" w:rsidRPr="001E45B6" w:rsidRDefault="001E45B6" w:rsidP="001E45B6">
            <w:pPr>
              <w:jc w:val="center"/>
              <w:rPr>
                <w:rFonts w:ascii="Times New Roman" w:hAnsi="Times New Roman" w:cs="Times New Roman"/>
              </w:rPr>
            </w:pPr>
            <w:r w:rsidRPr="001E45B6">
              <w:rPr>
                <w:rFonts w:ascii="Times New Roman" w:hAnsi="Times New Roman" w:cs="Times New Roman"/>
              </w:rPr>
              <w:t>Sig.(2-tailed)</w:t>
            </w:r>
          </w:p>
        </w:tc>
        <w:tc>
          <w:tcPr>
            <w:tcW w:w="1843" w:type="dxa"/>
            <w:tcBorders>
              <w:top w:val="nil"/>
              <w:bottom w:val="nil"/>
            </w:tcBorders>
          </w:tcPr>
          <w:p w:rsidR="000B09A2" w:rsidRPr="001E45B6" w:rsidRDefault="001E45B6" w:rsidP="001E45B6">
            <w:pPr>
              <w:jc w:val="center"/>
              <w:rPr>
                <w:rFonts w:ascii="Times New Roman" w:hAnsi="Times New Roman" w:cs="Times New Roman"/>
              </w:rPr>
            </w:pPr>
            <w:r w:rsidRPr="001E45B6">
              <w:rPr>
                <w:rFonts w:ascii="Times New Roman" w:hAnsi="Times New Roman" w:cs="Times New Roman"/>
              </w:rPr>
              <w:t>0,339</w:t>
            </w:r>
          </w:p>
        </w:tc>
        <w:tc>
          <w:tcPr>
            <w:tcW w:w="3543" w:type="dxa"/>
            <w:tcBorders>
              <w:top w:val="nil"/>
              <w:bottom w:val="nil"/>
            </w:tcBorders>
          </w:tcPr>
          <w:p w:rsidR="000B09A2" w:rsidRPr="001E45B6" w:rsidRDefault="001E45B6" w:rsidP="001E45B6">
            <w:pPr>
              <w:jc w:val="center"/>
              <w:rPr>
                <w:rFonts w:ascii="Times New Roman" w:hAnsi="Times New Roman" w:cs="Times New Roman"/>
              </w:rPr>
            </w:pPr>
            <w:r w:rsidRPr="001E45B6">
              <w:rPr>
                <w:rFonts w:ascii="Times New Roman" w:hAnsi="Times New Roman" w:cs="Times New Roman"/>
              </w:rPr>
              <w:t>Tidak terjadi Heterokedasitas</w:t>
            </w:r>
          </w:p>
        </w:tc>
      </w:tr>
      <w:tr w:rsidR="001E45B6" w:rsidTr="001E45B6">
        <w:tc>
          <w:tcPr>
            <w:tcW w:w="1101" w:type="dxa"/>
            <w:tcBorders>
              <w:top w:val="nil"/>
              <w:bottom w:val="single" w:sz="4" w:space="0" w:color="auto"/>
            </w:tcBorders>
          </w:tcPr>
          <w:p w:rsidR="000B09A2" w:rsidRPr="001E45B6" w:rsidRDefault="000B09A2" w:rsidP="001E45B6">
            <w:pPr>
              <w:jc w:val="center"/>
              <w:rPr>
                <w:rFonts w:ascii="Times New Roman" w:hAnsi="Times New Roman" w:cs="Times New Roman"/>
              </w:rPr>
            </w:pPr>
          </w:p>
        </w:tc>
        <w:tc>
          <w:tcPr>
            <w:tcW w:w="1559" w:type="dxa"/>
            <w:tcBorders>
              <w:top w:val="nil"/>
              <w:bottom w:val="single" w:sz="4" w:space="0" w:color="auto"/>
            </w:tcBorders>
          </w:tcPr>
          <w:p w:rsidR="000B09A2" w:rsidRPr="001E45B6" w:rsidRDefault="00584FFE" w:rsidP="001E45B6">
            <w:pPr>
              <w:jc w:val="center"/>
              <w:rPr>
                <w:rFonts w:ascii="Times New Roman" w:hAnsi="Times New Roman" w:cs="Times New Roman"/>
              </w:rPr>
            </w:pPr>
            <w:r>
              <w:rPr>
                <w:rFonts w:ascii="Times New Roman" w:hAnsi="Times New Roman" w:cs="Times New Roman"/>
              </w:rPr>
              <w:t>CR</w:t>
            </w:r>
            <w:r w:rsidR="000B09A2" w:rsidRPr="001E45B6">
              <w:rPr>
                <w:rFonts w:ascii="Times New Roman" w:hAnsi="Times New Roman" w:cs="Times New Roman"/>
              </w:rPr>
              <w:t>SIZE</w:t>
            </w:r>
          </w:p>
        </w:tc>
        <w:tc>
          <w:tcPr>
            <w:tcW w:w="1134" w:type="dxa"/>
            <w:tcBorders>
              <w:top w:val="nil"/>
              <w:bottom w:val="single" w:sz="4" w:space="0" w:color="auto"/>
            </w:tcBorders>
          </w:tcPr>
          <w:p w:rsidR="000B09A2" w:rsidRPr="001E45B6" w:rsidRDefault="001E45B6" w:rsidP="001E45B6">
            <w:pPr>
              <w:jc w:val="center"/>
              <w:rPr>
                <w:rFonts w:ascii="Times New Roman" w:hAnsi="Times New Roman" w:cs="Times New Roman"/>
              </w:rPr>
            </w:pPr>
            <w:r w:rsidRPr="001E45B6">
              <w:rPr>
                <w:rFonts w:ascii="Times New Roman" w:hAnsi="Times New Roman" w:cs="Times New Roman"/>
              </w:rPr>
              <w:t>Sig.(2-tailed)</w:t>
            </w:r>
          </w:p>
        </w:tc>
        <w:tc>
          <w:tcPr>
            <w:tcW w:w="1843" w:type="dxa"/>
            <w:tcBorders>
              <w:top w:val="nil"/>
              <w:bottom w:val="single" w:sz="4" w:space="0" w:color="auto"/>
            </w:tcBorders>
          </w:tcPr>
          <w:p w:rsidR="000B09A2" w:rsidRPr="001E45B6" w:rsidRDefault="001E45B6" w:rsidP="001E45B6">
            <w:pPr>
              <w:jc w:val="center"/>
              <w:rPr>
                <w:rFonts w:ascii="Times New Roman" w:hAnsi="Times New Roman" w:cs="Times New Roman"/>
              </w:rPr>
            </w:pPr>
            <w:r w:rsidRPr="001E45B6">
              <w:rPr>
                <w:rFonts w:ascii="Times New Roman" w:hAnsi="Times New Roman" w:cs="Times New Roman"/>
              </w:rPr>
              <w:t>0,329</w:t>
            </w:r>
          </w:p>
        </w:tc>
        <w:tc>
          <w:tcPr>
            <w:tcW w:w="3543" w:type="dxa"/>
            <w:tcBorders>
              <w:top w:val="nil"/>
              <w:bottom w:val="single" w:sz="4" w:space="0" w:color="auto"/>
            </w:tcBorders>
          </w:tcPr>
          <w:p w:rsidR="000B09A2" w:rsidRPr="001E45B6" w:rsidRDefault="001E45B6" w:rsidP="001E45B6">
            <w:pPr>
              <w:jc w:val="center"/>
              <w:rPr>
                <w:rFonts w:ascii="Times New Roman" w:hAnsi="Times New Roman" w:cs="Times New Roman"/>
              </w:rPr>
            </w:pPr>
            <w:r w:rsidRPr="001E45B6">
              <w:rPr>
                <w:rFonts w:ascii="Times New Roman" w:hAnsi="Times New Roman" w:cs="Times New Roman"/>
              </w:rPr>
              <w:t>Tidak terjadi Heteroskedasitas</w:t>
            </w:r>
          </w:p>
        </w:tc>
      </w:tr>
    </w:tbl>
    <w:p w:rsidR="000B09A2" w:rsidRDefault="000B09A2" w:rsidP="008533D2">
      <w:pPr>
        <w:spacing w:line="360" w:lineRule="auto"/>
        <w:jc w:val="both"/>
        <w:rPr>
          <w:rFonts w:ascii="Times New Roman" w:hAnsi="Times New Roman" w:cs="Times New Roman"/>
          <w:b/>
          <w:sz w:val="24"/>
          <w:szCs w:val="24"/>
        </w:rPr>
        <w:sectPr w:rsidR="000B09A2" w:rsidSect="000B09A2">
          <w:type w:val="continuous"/>
          <w:pgSz w:w="11906" w:h="16838" w:code="9"/>
          <w:pgMar w:top="2648" w:right="1389" w:bottom="2648" w:left="1389" w:header="709" w:footer="709" w:gutter="0"/>
          <w:cols w:space="708"/>
          <w:docGrid w:linePitch="360"/>
        </w:sectPr>
      </w:pPr>
    </w:p>
    <w:p w:rsidR="000B09A2" w:rsidRDefault="001E45B6" w:rsidP="008533D2">
      <w:pPr>
        <w:spacing w:line="360" w:lineRule="auto"/>
        <w:jc w:val="both"/>
        <w:rPr>
          <w:rFonts w:ascii="Times New Roman" w:hAnsi="Times New Roman" w:cs="Times New Roman"/>
          <w:sz w:val="24"/>
          <w:szCs w:val="24"/>
        </w:rPr>
      </w:pPr>
      <w:r w:rsidRPr="001E45B6">
        <w:rPr>
          <w:rFonts w:ascii="Times New Roman" w:hAnsi="Times New Roman" w:cs="Times New Roman"/>
          <w:sz w:val="24"/>
          <w:szCs w:val="24"/>
        </w:rPr>
        <w:lastRenderedPageBreak/>
        <w:t>Sumber data : diolah 2019</w:t>
      </w:r>
    </w:p>
    <w:p w:rsidR="002F1AB9" w:rsidRPr="00A04268" w:rsidRDefault="00A04268" w:rsidP="008533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45B6">
        <w:rPr>
          <w:rFonts w:ascii="Times New Roman" w:hAnsi="Times New Roman" w:cs="Times New Roman"/>
          <w:sz w:val="24"/>
          <w:szCs w:val="24"/>
        </w:rPr>
        <w:t xml:space="preserve">Berdasarkan tabel 4.1.4 diatas mengunakan salah satu uji spearman’rho pada variabel profitabilitas (ROA,ROE), </w:t>
      </w:r>
      <w:r w:rsidR="001E45B6" w:rsidRPr="001E45B6">
        <w:rPr>
          <w:rFonts w:ascii="Times New Roman" w:hAnsi="Times New Roman" w:cs="Times New Roman"/>
          <w:i/>
          <w:sz w:val="24"/>
          <w:szCs w:val="24"/>
        </w:rPr>
        <w:t>leverage</w:t>
      </w:r>
      <w:r w:rsidR="001E45B6">
        <w:rPr>
          <w:rFonts w:ascii="Times New Roman" w:hAnsi="Times New Roman" w:cs="Times New Roman"/>
          <w:sz w:val="24"/>
          <w:szCs w:val="24"/>
        </w:rPr>
        <w:t xml:space="preserve"> (DER) dan ukuran perusahaan </w:t>
      </w:r>
      <w:r w:rsidR="001E45B6">
        <w:rPr>
          <w:rFonts w:ascii="Times New Roman" w:hAnsi="Times New Roman" w:cs="Times New Roman"/>
          <w:sz w:val="24"/>
          <w:szCs w:val="24"/>
        </w:rPr>
        <w:lastRenderedPageBreak/>
        <w:t>pada nilai sig.</w:t>
      </w:r>
      <w:r>
        <w:rPr>
          <w:rFonts w:ascii="Times New Roman" w:hAnsi="Times New Roman" w:cs="Times New Roman"/>
          <w:sz w:val="24"/>
          <w:szCs w:val="24"/>
        </w:rPr>
        <w:t xml:space="preserve"> Diatas lebih besar dari 0,05 maka tidak terjadi gejala heteroskedasitistas.</w:t>
      </w:r>
      <w:r w:rsidR="00584FFE">
        <w:rPr>
          <w:rFonts w:ascii="Times New Roman" w:hAnsi="Times New Roman" w:cs="Times New Roman"/>
          <w:sz w:val="24"/>
          <w:szCs w:val="24"/>
        </w:rPr>
        <w:t xml:space="preserve"> Pada uji Glejser mengunakan Ln terjadi heteroskedasitistas dan ketika mengunakan choran maka tidak </w:t>
      </w:r>
      <w:r w:rsidR="00584FFE">
        <w:rPr>
          <w:rFonts w:ascii="Times New Roman" w:hAnsi="Times New Roman" w:cs="Times New Roman"/>
          <w:sz w:val="24"/>
          <w:szCs w:val="24"/>
        </w:rPr>
        <w:lastRenderedPageBreak/>
        <w:t>terjadi heteroskedasitistas.</w:t>
      </w:r>
      <w:r>
        <w:rPr>
          <w:rFonts w:ascii="Times New Roman" w:hAnsi="Times New Roman" w:cs="Times New Roman"/>
          <w:sz w:val="24"/>
          <w:szCs w:val="24"/>
        </w:rPr>
        <w:t xml:space="preserve"> Model regresi yang baik yaitu tidak membentuk suatu pola tertentu dan tersebar diatas atau </w:t>
      </w:r>
      <w:r>
        <w:rPr>
          <w:rFonts w:ascii="Times New Roman" w:hAnsi="Times New Roman" w:cs="Times New Roman"/>
          <w:sz w:val="24"/>
          <w:szCs w:val="24"/>
        </w:rPr>
        <w:lastRenderedPageBreak/>
        <w:t>dibawah 0 maka tidak terjadi gejala heteroskedasitistas.</w:t>
      </w:r>
    </w:p>
    <w:p w:rsidR="00A04268" w:rsidRDefault="00A04268" w:rsidP="008533D2">
      <w:pPr>
        <w:spacing w:line="360" w:lineRule="auto"/>
        <w:jc w:val="both"/>
        <w:rPr>
          <w:rFonts w:ascii="Times New Roman" w:hAnsi="Times New Roman" w:cs="Times New Roman"/>
          <w:b/>
          <w:sz w:val="24"/>
          <w:szCs w:val="24"/>
        </w:rPr>
        <w:sectPr w:rsidR="00A04268" w:rsidSect="00BA0BF4">
          <w:type w:val="continuous"/>
          <w:pgSz w:w="11906" w:h="16838" w:code="9"/>
          <w:pgMar w:top="2648" w:right="1389" w:bottom="2648" w:left="1389" w:header="709" w:footer="709" w:gutter="0"/>
          <w:cols w:num="2" w:space="708"/>
          <w:docGrid w:linePitch="360"/>
        </w:sectPr>
      </w:pPr>
    </w:p>
    <w:p w:rsidR="00052966" w:rsidRDefault="00052966" w:rsidP="008533D2">
      <w:pPr>
        <w:spacing w:line="360" w:lineRule="auto"/>
        <w:jc w:val="both"/>
        <w:rPr>
          <w:rFonts w:ascii="Times New Roman" w:hAnsi="Times New Roman" w:cs="Times New Roman"/>
          <w:b/>
          <w:sz w:val="24"/>
          <w:szCs w:val="24"/>
        </w:rPr>
      </w:pPr>
      <w:r w:rsidRPr="008533D2">
        <w:rPr>
          <w:rFonts w:ascii="Times New Roman" w:hAnsi="Times New Roman" w:cs="Times New Roman"/>
          <w:b/>
          <w:sz w:val="24"/>
          <w:szCs w:val="24"/>
        </w:rPr>
        <w:lastRenderedPageBreak/>
        <w:t>4.Uji Autokorelasi</w:t>
      </w:r>
    </w:p>
    <w:p w:rsidR="00A04268" w:rsidRDefault="00A04268" w:rsidP="004900C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4.1.5</w:t>
      </w:r>
    </w:p>
    <w:tbl>
      <w:tblPr>
        <w:tblStyle w:val="TableGrid"/>
        <w:tblW w:w="0" w:type="auto"/>
        <w:tblLook w:val="04A0" w:firstRow="1" w:lastRow="0" w:firstColumn="1" w:lastColumn="0" w:noHBand="0" w:noVBand="1"/>
      </w:tblPr>
      <w:tblGrid>
        <w:gridCol w:w="959"/>
        <w:gridCol w:w="850"/>
        <w:gridCol w:w="1134"/>
        <w:gridCol w:w="1418"/>
        <w:gridCol w:w="2693"/>
        <w:gridCol w:w="2126"/>
      </w:tblGrid>
      <w:tr w:rsidR="00A04268" w:rsidTr="004900CC">
        <w:tc>
          <w:tcPr>
            <w:tcW w:w="9180" w:type="dxa"/>
            <w:gridSpan w:val="6"/>
            <w:tcBorders>
              <w:top w:val="single" w:sz="4" w:space="0" w:color="auto"/>
              <w:left w:val="nil"/>
              <w:bottom w:val="nil"/>
              <w:right w:val="nil"/>
            </w:tcBorders>
          </w:tcPr>
          <w:p w:rsidR="00A04268" w:rsidRPr="004900CC" w:rsidRDefault="00A04268" w:rsidP="004900CC">
            <w:pPr>
              <w:pStyle w:val="ListParagraph"/>
              <w:jc w:val="center"/>
              <w:rPr>
                <w:rFonts w:ascii="Times New Roman" w:hAnsi="Times New Roman" w:cs="Times New Roman"/>
              </w:rPr>
            </w:pPr>
            <w:r w:rsidRPr="004900CC">
              <w:rPr>
                <w:rFonts w:ascii="Times New Roman" w:hAnsi="Times New Roman" w:cs="Times New Roman"/>
              </w:rPr>
              <w:t xml:space="preserve">Model Summary </w:t>
            </w:r>
            <w:r w:rsidRPr="004900CC">
              <w:rPr>
                <w:rFonts w:ascii="Times New Roman" w:hAnsi="Times New Roman" w:cs="Times New Roman"/>
                <w:vertAlign w:val="superscript"/>
              </w:rPr>
              <w:t>b</w:t>
            </w:r>
          </w:p>
        </w:tc>
      </w:tr>
      <w:tr w:rsidR="00A04268" w:rsidTr="004900CC">
        <w:tc>
          <w:tcPr>
            <w:tcW w:w="959" w:type="dxa"/>
            <w:tcBorders>
              <w:top w:val="nil"/>
              <w:left w:val="nil"/>
              <w:bottom w:val="single" w:sz="4" w:space="0" w:color="auto"/>
              <w:right w:val="nil"/>
            </w:tcBorders>
          </w:tcPr>
          <w:p w:rsidR="00A04268" w:rsidRPr="004900CC" w:rsidRDefault="00A04268" w:rsidP="004900CC">
            <w:pPr>
              <w:jc w:val="center"/>
              <w:rPr>
                <w:rFonts w:ascii="Times New Roman" w:hAnsi="Times New Roman" w:cs="Times New Roman"/>
              </w:rPr>
            </w:pPr>
            <w:r w:rsidRPr="004900CC">
              <w:rPr>
                <w:rFonts w:ascii="Times New Roman" w:hAnsi="Times New Roman" w:cs="Times New Roman"/>
              </w:rPr>
              <w:t>Model</w:t>
            </w:r>
          </w:p>
        </w:tc>
        <w:tc>
          <w:tcPr>
            <w:tcW w:w="850" w:type="dxa"/>
            <w:tcBorders>
              <w:top w:val="nil"/>
              <w:left w:val="nil"/>
              <w:bottom w:val="single" w:sz="4" w:space="0" w:color="auto"/>
              <w:right w:val="nil"/>
            </w:tcBorders>
          </w:tcPr>
          <w:p w:rsidR="00A04268" w:rsidRPr="004900CC" w:rsidRDefault="00A04268" w:rsidP="004900CC">
            <w:pPr>
              <w:jc w:val="center"/>
              <w:rPr>
                <w:rFonts w:ascii="Times New Roman" w:hAnsi="Times New Roman" w:cs="Times New Roman"/>
              </w:rPr>
            </w:pPr>
            <w:r w:rsidRPr="004900CC">
              <w:rPr>
                <w:rFonts w:ascii="Times New Roman" w:hAnsi="Times New Roman" w:cs="Times New Roman"/>
              </w:rPr>
              <w:t>R</w:t>
            </w:r>
          </w:p>
        </w:tc>
        <w:tc>
          <w:tcPr>
            <w:tcW w:w="1134" w:type="dxa"/>
            <w:tcBorders>
              <w:top w:val="nil"/>
              <w:left w:val="nil"/>
              <w:bottom w:val="single" w:sz="4" w:space="0" w:color="auto"/>
              <w:right w:val="nil"/>
            </w:tcBorders>
          </w:tcPr>
          <w:p w:rsidR="00A04268" w:rsidRPr="004900CC" w:rsidRDefault="00A04268" w:rsidP="004900CC">
            <w:pPr>
              <w:jc w:val="center"/>
              <w:rPr>
                <w:rFonts w:ascii="Times New Roman" w:hAnsi="Times New Roman" w:cs="Times New Roman"/>
              </w:rPr>
            </w:pPr>
            <w:r w:rsidRPr="004900CC">
              <w:rPr>
                <w:rFonts w:ascii="Times New Roman" w:hAnsi="Times New Roman" w:cs="Times New Roman"/>
              </w:rPr>
              <w:t>Rsquare</w:t>
            </w:r>
          </w:p>
        </w:tc>
        <w:tc>
          <w:tcPr>
            <w:tcW w:w="1418" w:type="dxa"/>
            <w:tcBorders>
              <w:top w:val="nil"/>
              <w:left w:val="nil"/>
              <w:bottom w:val="single" w:sz="4" w:space="0" w:color="auto"/>
              <w:right w:val="nil"/>
            </w:tcBorders>
          </w:tcPr>
          <w:p w:rsidR="00A04268" w:rsidRPr="004900CC" w:rsidRDefault="00A04268" w:rsidP="004900CC">
            <w:pPr>
              <w:jc w:val="center"/>
              <w:rPr>
                <w:rFonts w:ascii="Times New Roman" w:hAnsi="Times New Roman" w:cs="Times New Roman"/>
              </w:rPr>
            </w:pPr>
            <w:r w:rsidRPr="004900CC">
              <w:rPr>
                <w:rFonts w:ascii="Times New Roman" w:hAnsi="Times New Roman" w:cs="Times New Roman"/>
              </w:rPr>
              <w:t>Adjusted R</w:t>
            </w:r>
          </w:p>
        </w:tc>
        <w:tc>
          <w:tcPr>
            <w:tcW w:w="2693" w:type="dxa"/>
            <w:tcBorders>
              <w:top w:val="nil"/>
              <w:left w:val="nil"/>
              <w:bottom w:val="single" w:sz="4" w:space="0" w:color="auto"/>
              <w:right w:val="nil"/>
            </w:tcBorders>
          </w:tcPr>
          <w:p w:rsidR="00A04268" w:rsidRPr="004900CC" w:rsidRDefault="00A04268" w:rsidP="004900CC">
            <w:pPr>
              <w:jc w:val="center"/>
              <w:rPr>
                <w:rFonts w:ascii="Times New Roman" w:hAnsi="Times New Roman" w:cs="Times New Roman"/>
              </w:rPr>
            </w:pPr>
            <w:r w:rsidRPr="004900CC">
              <w:rPr>
                <w:rFonts w:ascii="Times New Roman" w:hAnsi="Times New Roman" w:cs="Times New Roman"/>
              </w:rPr>
              <w:t>Std.Error of the estimate</w:t>
            </w:r>
          </w:p>
        </w:tc>
        <w:tc>
          <w:tcPr>
            <w:tcW w:w="2126" w:type="dxa"/>
            <w:tcBorders>
              <w:top w:val="nil"/>
              <w:left w:val="nil"/>
              <w:bottom w:val="single" w:sz="4" w:space="0" w:color="auto"/>
              <w:right w:val="nil"/>
            </w:tcBorders>
          </w:tcPr>
          <w:p w:rsidR="00A04268" w:rsidRPr="004900CC" w:rsidRDefault="00A04268" w:rsidP="004900CC">
            <w:pPr>
              <w:jc w:val="center"/>
              <w:rPr>
                <w:rFonts w:ascii="Times New Roman" w:hAnsi="Times New Roman" w:cs="Times New Roman"/>
              </w:rPr>
            </w:pPr>
            <w:r w:rsidRPr="004900CC">
              <w:rPr>
                <w:rFonts w:ascii="Times New Roman" w:hAnsi="Times New Roman" w:cs="Times New Roman"/>
              </w:rPr>
              <w:t>Durbin-Watson</w:t>
            </w:r>
          </w:p>
        </w:tc>
      </w:tr>
      <w:tr w:rsidR="00A04268" w:rsidTr="004900CC">
        <w:tc>
          <w:tcPr>
            <w:tcW w:w="959" w:type="dxa"/>
            <w:tcBorders>
              <w:top w:val="single" w:sz="4" w:space="0" w:color="auto"/>
              <w:left w:val="nil"/>
              <w:bottom w:val="single" w:sz="4" w:space="0" w:color="auto"/>
              <w:right w:val="nil"/>
            </w:tcBorders>
          </w:tcPr>
          <w:p w:rsidR="00A04268" w:rsidRPr="004900CC" w:rsidRDefault="00A04268" w:rsidP="004900CC">
            <w:pPr>
              <w:jc w:val="center"/>
              <w:rPr>
                <w:rFonts w:ascii="Times New Roman" w:hAnsi="Times New Roman" w:cs="Times New Roman"/>
              </w:rPr>
            </w:pPr>
            <w:r w:rsidRPr="004900CC">
              <w:rPr>
                <w:rFonts w:ascii="Times New Roman" w:hAnsi="Times New Roman" w:cs="Times New Roman"/>
              </w:rPr>
              <w:t>1</w:t>
            </w:r>
          </w:p>
        </w:tc>
        <w:tc>
          <w:tcPr>
            <w:tcW w:w="850" w:type="dxa"/>
            <w:tcBorders>
              <w:top w:val="single" w:sz="4" w:space="0" w:color="auto"/>
              <w:left w:val="nil"/>
              <w:bottom w:val="single" w:sz="4" w:space="0" w:color="auto"/>
              <w:right w:val="nil"/>
            </w:tcBorders>
          </w:tcPr>
          <w:p w:rsidR="00A04268" w:rsidRPr="004900CC" w:rsidRDefault="00A04268" w:rsidP="004900CC">
            <w:pPr>
              <w:jc w:val="center"/>
              <w:rPr>
                <w:rFonts w:ascii="Times New Roman" w:hAnsi="Times New Roman" w:cs="Times New Roman"/>
              </w:rPr>
            </w:pPr>
            <w:r w:rsidRPr="004900CC">
              <w:rPr>
                <w:rFonts w:ascii="Times New Roman" w:hAnsi="Times New Roman" w:cs="Times New Roman"/>
              </w:rPr>
              <w:t>0,648</w:t>
            </w:r>
            <w:r w:rsidRPr="004900CC">
              <w:rPr>
                <w:rFonts w:ascii="Times New Roman" w:hAnsi="Times New Roman" w:cs="Times New Roman"/>
                <w:vertAlign w:val="superscript"/>
              </w:rPr>
              <w:t>a</w:t>
            </w:r>
          </w:p>
        </w:tc>
        <w:tc>
          <w:tcPr>
            <w:tcW w:w="1134" w:type="dxa"/>
            <w:tcBorders>
              <w:top w:val="single" w:sz="4" w:space="0" w:color="auto"/>
              <w:left w:val="nil"/>
              <w:bottom w:val="single" w:sz="4" w:space="0" w:color="auto"/>
              <w:right w:val="nil"/>
            </w:tcBorders>
          </w:tcPr>
          <w:p w:rsidR="00A04268" w:rsidRPr="004900CC" w:rsidRDefault="004900CC" w:rsidP="004900CC">
            <w:pPr>
              <w:jc w:val="center"/>
              <w:rPr>
                <w:rFonts w:ascii="Times New Roman" w:hAnsi="Times New Roman" w:cs="Times New Roman"/>
              </w:rPr>
            </w:pPr>
            <w:r w:rsidRPr="004900CC">
              <w:rPr>
                <w:rFonts w:ascii="Times New Roman" w:hAnsi="Times New Roman" w:cs="Times New Roman"/>
              </w:rPr>
              <w:t>0,419</w:t>
            </w:r>
          </w:p>
        </w:tc>
        <w:tc>
          <w:tcPr>
            <w:tcW w:w="1418" w:type="dxa"/>
            <w:tcBorders>
              <w:top w:val="single" w:sz="4" w:space="0" w:color="auto"/>
              <w:left w:val="nil"/>
              <w:bottom w:val="single" w:sz="4" w:space="0" w:color="auto"/>
              <w:right w:val="nil"/>
            </w:tcBorders>
          </w:tcPr>
          <w:p w:rsidR="00A04268" w:rsidRPr="004900CC" w:rsidRDefault="004900CC" w:rsidP="004900CC">
            <w:pPr>
              <w:jc w:val="center"/>
              <w:rPr>
                <w:rFonts w:ascii="Times New Roman" w:hAnsi="Times New Roman" w:cs="Times New Roman"/>
              </w:rPr>
            </w:pPr>
            <w:r w:rsidRPr="004900CC">
              <w:rPr>
                <w:rFonts w:ascii="Times New Roman" w:hAnsi="Times New Roman" w:cs="Times New Roman"/>
              </w:rPr>
              <w:t>0,396</w:t>
            </w:r>
          </w:p>
        </w:tc>
        <w:tc>
          <w:tcPr>
            <w:tcW w:w="2693" w:type="dxa"/>
            <w:tcBorders>
              <w:top w:val="single" w:sz="4" w:space="0" w:color="auto"/>
              <w:left w:val="nil"/>
              <w:bottom w:val="single" w:sz="4" w:space="0" w:color="auto"/>
              <w:right w:val="nil"/>
            </w:tcBorders>
          </w:tcPr>
          <w:p w:rsidR="00A04268" w:rsidRPr="004900CC" w:rsidRDefault="004900CC" w:rsidP="004900CC">
            <w:pPr>
              <w:jc w:val="center"/>
              <w:rPr>
                <w:rFonts w:ascii="Times New Roman" w:hAnsi="Times New Roman" w:cs="Times New Roman"/>
              </w:rPr>
            </w:pPr>
            <w:r w:rsidRPr="004900CC">
              <w:rPr>
                <w:rFonts w:ascii="Times New Roman" w:hAnsi="Times New Roman" w:cs="Times New Roman"/>
              </w:rPr>
              <w:t>0,52329</w:t>
            </w:r>
          </w:p>
        </w:tc>
        <w:tc>
          <w:tcPr>
            <w:tcW w:w="2126" w:type="dxa"/>
            <w:tcBorders>
              <w:top w:val="single" w:sz="4" w:space="0" w:color="auto"/>
              <w:left w:val="nil"/>
              <w:bottom w:val="single" w:sz="4" w:space="0" w:color="auto"/>
              <w:right w:val="nil"/>
            </w:tcBorders>
          </w:tcPr>
          <w:p w:rsidR="00A04268" w:rsidRPr="004900CC" w:rsidRDefault="004900CC" w:rsidP="004900CC">
            <w:pPr>
              <w:jc w:val="center"/>
              <w:rPr>
                <w:rFonts w:ascii="Times New Roman" w:hAnsi="Times New Roman" w:cs="Times New Roman"/>
              </w:rPr>
            </w:pPr>
            <w:r w:rsidRPr="004900CC">
              <w:rPr>
                <w:rFonts w:ascii="Times New Roman" w:hAnsi="Times New Roman" w:cs="Times New Roman"/>
              </w:rPr>
              <w:t>1,735</w:t>
            </w:r>
          </w:p>
        </w:tc>
      </w:tr>
      <w:tr w:rsidR="00A04268" w:rsidTr="004900CC">
        <w:tc>
          <w:tcPr>
            <w:tcW w:w="9180" w:type="dxa"/>
            <w:gridSpan w:val="6"/>
            <w:tcBorders>
              <w:top w:val="single" w:sz="4" w:space="0" w:color="auto"/>
              <w:left w:val="nil"/>
              <w:bottom w:val="nil"/>
              <w:right w:val="nil"/>
            </w:tcBorders>
          </w:tcPr>
          <w:p w:rsidR="00A04268" w:rsidRPr="004900CC" w:rsidRDefault="004900CC" w:rsidP="004900CC">
            <w:pPr>
              <w:jc w:val="both"/>
              <w:rPr>
                <w:rFonts w:ascii="Times New Roman" w:hAnsi="Times New Roman" w:cs="Times New Roman"/>
              </w:rPr>
            </w:pPr>
            <w:r w:rsidRPr="004900CC">
              <w:rPr>
                <w:rFonts w:ascii="Times New Roman" w:hAnsi="Times New Roman" w:cs="Times New Roman"/>
              </w:rPr>
              <w:t>a</w:t>
            </w:r>
            <w:r w:rsidR="00584FFE">
              <w:rPr>
                <w:rFonts w:ascii="Times New Roman" w:hAnsi="Times New Roman" w:cs="Times New Roman"/>
              </w:rPr>
              <w:t>.Predictors : (Constant), CRSIZE,CRR0E,CRROA,CR</w:t>
            </w:r>
            <w:r w:rsidRPr="004900CC">
              <w:rPr>
                <w:rFonts w:ascii="Times New Roman" w:hAnsi="Times New Roman" w:cs="Times New Roman"/>
              </w:rPr>
              <w:t>DER</w:t>
            </w:r>
          </w:p>
        </w:tc>
      </w:tr>
      <w:tr w:rsidR="00A04268" w:rsidTr="004900CC">
        <w:tc>
          <w:tcPr>
            <w:tcW w:w="9180" w:type="dxa"/>
            <w:gridSpan w:val="6"/>
            <w:tcBorders>
              <w:top w:val="nil"/>
              <w:left w:val="nil"/>
              <w:bottom w:val="single" w:sz="4" w:space="0" w:color="auto"/>
              <w:right w:val="nil"/>
            </w:tcBorders>
          </w:tcPr>
          <w:p w:rsidR="00A04268" w:rsidRPr="004900CC" w:rsidRDefault="00584FFE" w:rsidP="004900CC">
            <w:pPr>
              <w:jc w:val="both"/>
              <w:rPr>
                <w:rFonts w:ascii="Times New Roman" w:hAnsi="Times New Roman" w:cs="Times New Roman"/>
              </w:rPr>
            </w:pPr>
            <w:r>
              <w:rPr>
                <w:rFonts w:ascii="Times New Roman" w:hAnsi="Times New Roman" w:cs="Times New Roman"/>
              </w:rPr>
              <w:t>b.Dependent Variabel : CR</w:t>
            </w:r>
            <w:r w:rsidR="004900CC" w:rsidRPr="004900CC">
              <w:rPr>
                <w:rFonts w:ascii="Times New Roman" w:hAnsi="Times New Roman" w:cs="Times New Roman"/>
              </w:rPr>
              <w:t>PBV</w:t>
            </w:r>
          </w:p>
        </w:tc>
      </w:tr>
    </w:tbl>
    <w:p w:rsidR="00A04268" w:rsidRDefault="004900CC" w:rsidP="008533D2">
      <w:pPr>
        <w:spacing w:line="360" w:lineRule="auto"/>
        <w:jc w:val="both"/>
        <w:rPr>
          <w:rFonts w:ascii="Times New Roman" w:hAnsi="Times New Roman" w:cs="Times New Roman"/>
          <w:sz w:val="24"/>
          <w:szCs w:val="24"/>
        </w:rPr>
      </w:pPr>
      <w:r>
        <w:rPr>
          <w:rFonts w:ascii="Times New Roman" w:hAnsi="Times New Roman" w:cs="Times New Roman"/>
          <w:sz w:val="24"/>
          <w:szCs w:val="24"/>
        </w:rPr>
        <w:t>Sumber data : diolah 2019</w:t>
      </w:r>
    </w:p>
    <w:p w:rsidR="00A04268" w:rsidRPr="004900CC" w:rsidRDefault="004900CC" w:rsidP="008533D2">
      <w:pPr>
        <w:spacing w:line="360" w:lineRule="auto"/>
        <w:jc w:val="both"/>
        <w:rPr>
          <w:rFonts w:ascii="Times New Roman" w:hAnsi="Times New Roman" w:cs="Times New Roman"/>
          <w:sz w:val="24"/>
          <w:szCs w:val="24"/>
        </w:rPr>
        <w:sectPr w:rsidR="00A04268" w:rsidRPr="004900CC" w:rsidSect="00A04268">
          <w:type w:val="continuous"/>
          <w:pgSz w:w="11906" w:h="16838" w:code="9"/>
          <w:pgMar w:top="2648" w:right="1389" w:bottom="2648" w:left="1389" w:header="709" w:footer="709" w:gutter="0"/>
          <w:cols w:space="708"/>
          <w:docGrid w:linePitch="360"/>
        </w:sectPr>
      </w:pPr>
      <w:r>
        <w:rPr>
          <w:rFonts w:ascii="Times New Roman" w:hAnsi="Times New Roman" w:cs="Times New Roman"/>
          <w:noProof/>
          <w:sz w:val="24"/>
          <w:szCs w:val="24"/>
          <w:lang w:eastAsia="id-ID"/>
        </w:rPr>
        <mc:AlternateContent>
          <mc:Choice Requires="wps">
            <w:drawing>
              <wp:anchor distT="0" distB="0" distL="114300" distR="114300" simplePos="0" relativeHeight="251677696" behindDoc="0" locked="0" layoutInCell="1" allowOverlap="1" wp14:anchorId="0BDD1D9D" wp14:editId="3CC5BA4C">
                <wp:simplePos x="0" y="0"/>
                <wp:positionH relativeFrom="column">
                  <wp:posOffset>-4191</wp:posOffset>
                </wp:positionH>
                <wp:positionV relativeFrom="paragraph">
                  <wp:posOffset>-254</wp:posOffset>
                </wp:positionV>
                <wp:extent cx="5791200" cy="1414272"/>
                <wp:effectExtent l="0" t="0" r="0" b="0"/>
                <wp:wrapNone/>
                <wp:docPr id="18" name="Rectangle 18"/>
                <wp:cNvGraphicFramePr/>
                <a:graphic xmlns:a="http://schemas.openxmlformats.org/drawingml/2006/main">
                  <a:graphicData uri="http://schemas.microsoft.com/office/word/2010/wordprocessingShape">
                    <wps:wsp>
                      <wps:cNvSpPr/>
                      <wps:spPr>
                        <a:xfrm>
                          <a:off x="0" y="0"/>
                          <a:ext cx="5791200" cy="1414272"/>
                        </a:xfrm>
                        <a:prstGeom prst="rect">
                          <a:avLst/>
                        </a:prstGeom>
                        <a:solidFill>
                          <a:schemeClr val="bg1">
                            <a:alpha val="0"/>
                          </a:schemeClr>
                        </a:solidFill>
                        <a:ln>
                          <a:solidFill>
                            <a:schemeClr val="accent1">
                              <a:shade val="50000"/>
                              <a:alpha val="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35pt;margin-top:0;width:456pt;height:111.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" fillcolor="white [3212]" strokecolor="#243f60 [1604]" strokeweight="2pt">
                <v:fill opacity="0"/>
                <v:stroke opacity="0"/>
              </v:rect>
            </w:pict>
          </mc:Fallback>
        </mc:AlternateContent>
      </w:r>
      <w:r>
        <w:rPr>
          <w:rFonts w:ascii="Times New Roman" w:hAnsi="Times New Roman" w:cs="Times New Roman"/>
          <w:noProof/>
          <w:sz w:val="24"/>
          <w:szCs w:val="24"/>
          <w:lang w:eastAsia="id-ID"/>
        </w:rPr>
        <w:drawing>
          <wp:inline distT="0" distB="0" distL="0" distR="0" wp14:anchorId="0888BA2C" wp14:editId="005AE52F">
            <wp:extent cx="5796280" cy="142049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w.jpg"/>
                    <pic:cNvPicPr/>
                  </pic:nvPicPr>
                  <pic:blipFill>
                    <a:blip r:embed="rId13">
                      <a:extLst>
                        <a:ext uri="{28A0092B-C50C-407E-A947-70E740481C1C}">
                          <a14:useLocalDpi xmlns:a14="http://schemas.microsoft.com/office/drawing/2010/main" val="0"/>
                        </a:ext>
                      </a:extLst>
                    </a:blip>
                    <a:stretch>
                      <a:fillRect/>
                    </a:stretch>
                  </pic:blipFill>
                  <pic:spPr>
                    <a:xfrm>
                      <a:off x="0" y="0"/>
                      <a:ext cx="5796280" cy="1420495"/>
                    </a:xfrm>
                    <a:prstGeom prst="rect">
                      <a:avLst/>
                    </a:prstGeom>
                  </pic:spPr>
                </pic:pic>
              </a:graphicData>
            </a:graphic>
          </wp:inline>
        </w:drawing>
      </w:r>
    </w:p>
    <w:p w:rsidR="00A04268" w:rsidRPr="00DE5A1C" w:rsidRDefault="004900CC" w:rsidP="008533D2">
      <w:pPr>
        <w:spacing w:line="360" w:lineRule="auto"/>
        <w:jc w:val="both"/>
        <w:rPr>
          <w:rFonts w:ascii="Times New Roman" w:hAnsi="Times New Roman" w:cs="Times New Roman"/>
          <w:sz w:val="24"/>
          <w:szCs w:val="24"/>
        </w:rPr>
      </w:pPr>
      <w:r w:rsidRPr="004900CC">
        <w:rPr>
          <w:rFonts w:ascii="Times New Roman" w:hAnsi="Times New Roman" w:cs="Times New Roman"/>
          <w:sz w:val="24"/>
          <w:szCs w:val="24"/>
        </w:rPr>
        <w:lastRenderedPageBreak/>
        <w:t xml:space="preserve">Berdasarkan tabel 4.1.5 dan gambar Durbin-Watson diatas untuk nilai D atau DW sebesar 1,735 ,  nilai DL sebesar 1,56195 dan nilai DU sebesar 1,67964. </w:t>
      </w:r>
      <w:r w:rsidRPr="004900CC">
        <w:rPr>
          <w:rFonts w:ascii="Times New Roman" w:hAnsi="Times New Roman" w:cs="Times New Roman"/>
          <w:sz w:val="24"/>
          <w:szCs w:val="24"/>
        </w:rPr>
        <w:lastRenderedPageBreak/>
        <w:t>Dapat dilihat pada gambar  bahwa kesimpulannya tidak terjadi autokorelasi atau Ho diterima.</w:t>
      </w:r>
    </w:p>
    <w:p w:rsidR="00DE5A1C" w:rsidRDefault="00DE5A1C" w:rsidP="008533D2">
      <w:pPr>
        <w:spacing w:line="360" w:lineRule="auto"/>
        <w:jc w:val="both"/>
        <w:rPr>
          <w:rFonts w:ascii="Times New Roman" w:hAnsi="Times New Roman" w:cs="Times New Roman"/>
          <w:b/>
          <w:sz w:val="24"/>
          <w:szCs w:val="24"/>
        </w:rPr>
        <w:sectPr w:rsidR="00DE5A1C" w:rsidSect="00BA0BF4">
          <w:type w:val="continuous"/>
          <w:pgSz w:w="11906" w:h="16838" w:code="9"/>
          <w:pgMar w:top="2648" w:right="1389" w:bottom="2648" w:left="1389" w:header="709" w:footer="709" w:gutter="0"/>
          <w:cols w:num="2" w:space="708"/>
          <w:docGrid w:linePitch="360"/>
        </w:sectPr>
      </w:pPr>
    </w:p>
    <w:p w:rsidR="00052966" w:rsidRDefault="00052966" w:rsidP="00DE5A1C">
      <w:pPr>
        <w:spacing w:line="360" w:lineRule="auto"/>
        <w:jc w:val="both"/>
        <w:rPr>
          <w:rFonts w:ascii="Times New Roman" w:hAnsi="Times New Roman" w:cs="Times New Roman"/>
          <w:b/>
          <w:sz w:val="24"/>
          <w:szCs w:val="24"/>
        </w:rPr>
      </w:pPr>
      <w:r w:rsidRPr="008533D2">
        <w:rPr>
          <w:rFonts w:ascii="Times New Roman" w:hAnsi="Times New Roman" w:cs="Times New Roman"/>
          <w:b/>
          <w:sz w:val="24"/>
          <w:szCs w:val="24"/>
        </w:rPr>
        <w:lastRenderedPageBreak/>
        <w:t>c.Analisis Regresi Berganda</w:t>
      </w:r>
    </w:p>
    <w:p w:rsidR="00DE5A1C" w:rsidRDefault="00DE5A1C" w:rsidP="00DE5A1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4.1</w:t>
      </w:r>
      <w:r w:rsidR="00322CD2">
        <w:rPr>
          <w:rFonts w:ascii="Times New Roman" w:hAnsi="Times New Roman" w:cs="Times New Roman"/>
          <w:b/>
          <w:sz w:val="24"/>
          <w:szCs w:val="24"/>
        </w:rPr>
        <w:t>.</w:t>
      </w:r>
      <w:r>
        <w:rPr>
          <w:rFonts w:ascii="Times New Roman" w:hAnsi="Times New Roman" w:cs="Times New Roman"/>
          <w:b/>
          <w:sz w:val="24"/>
          <w:szCs w:val="24"/>
        </w:rPr>
        <w:t>6</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402"/>
        <w:gridCol w:w="1843"/>
        <w:gridCol w:w="1417"/>
      </w:tblGrid>
      <w:tr w:rsidR="00DE5A1C" w:rsidTr="00946075">
        <w:tc>
          <w:tcPr>
            <w:tcW w:w="9322" w:type="dxa"/>
            <w:gridSpan w:val="4"/>
          </w:tcPr>
          <w:p w:rsidR="00DE5A1C" w:rsidRPr="00946075" w:rsidRDefault="00946075" w:rsidP="00946075">
            <w:pPr>
              <w:jc w:val="center"/>
              <w:rPr>
                <w:rFonts w:ascii="Times New Roman" w:hAnsi="Times New Roman" w:cs="Times New Roman"/>
              </w:rPr>
            </w:pPr>
            <w:r w:rsidRPr="00946075">
              <w:rPr>
                <w:rFonts w:ascii="Times New Roman" w:hAnsi="Times New Roman" w:cs="Times New Roman"/>
              </w:rPr>
              <w:t xml:space="preserve">Coefficients </w:t>
            </w:r>
            <w:r w:rsidRPr="00946075">
              <w:rPr>
                <w:rFonts w:ascii="Times New Roman" w:hAnsi="Times New Roman" w:cs="Times New Roman"/>
                <w:vertAlign w:val="superscript"/>
              </w:rPr>
              <w:t>a</w:t>
            </w:r>
          </w:p>
        </w:tc>
      </w:tr>
      <w:tr w:rsidR="00DE5A1C" w:rsidTr="00946075">
        <w:tc>
          <w:tcPr>
            <w:tcW w:w="2660" w:type="dxa"/>
            <w:tcBorders>
              <w:bottom w:val="single" w:sz="4" w:space="0" w:color="auto"/>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Model</w:t>
            </w:r>
          </w:p>
        </w:tc>
        <w:tc>
          <w:tcPr>
            <w:tcW w:w="3402" w:type="dxa"/>
            <w:tcBorders>
              <w:bottom w:val="single" w:sz="4" w:space="0" w:color="auto"/>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B</w:t>
            </w:r>
          </w:p>
        </w:tc>
        <w:tc>
          <w:tcPr>
            <w:tcW w:w="1843" w:type="dxa"/>
            <w:tcBorders>
              <w:bottom w:val="single" w:sz="4" w:space="0" w:color="auto"/>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T</w:t>
            </w:r>
          </w:p>
        </w:tc>
        <w:tc>
          <w:tcPr>
            <w:tcW w:w="1417" w:type="dxa"/>
            <w:tcBorders>
              <w:bottom w:val="single" w:sz="4" w:space="0" w:color="auto"/>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Sig.</w:t>
            </w:r>
          </w:p>
        </w:tc>
      </w:tr>
      <w:tr w:rsidR="00DE5A1C" w:rsidTr="00946075">
        <w:tc>
          <w:tcPr>
            <w:tcW w:w="2660" w:type="dxa"/>
            <w:tcBorders>
              <w:top w:val="single" w:sz="4" w:space="0" w:color="auto"/>
              <w:bottom w:val="nil"/>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1                     (Constant)</w:t>
            </w:r>
          </w:p>
        </w:tc>
        <w:tc>
          <w:tcPr>
            <w:tcW w:w="3402" w:type="dxa"/>
            <w:tcBorders>
              <w:top w:val="single" w:sz="4" w:space="0" w:color="auto"/>
              <w:bottom w:val="nil"/>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-1,082</w:t>
            </w:r>
          </w:p>
        </w:tc>
        <w:tc>
          <w:tcPr>
            <w:tcW w:w="1843" w:type="dxa"/>
            <w:tcBorders>
              <w:top w:val="single" w:sz="4" w:space="0" w:color="auto"/>
              <w:bottom w:val="nil"/>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-3,066</w:t>
            </w:r>
          </w:p>
        </w:tc>
        <w:tc>
          <w:tcPr>
            <w:tcW w:w="1417" w:type="dxa"/>
            <w:tcBorders>
              <w:top w:val="single" w:sz="4" w:space="0" w:color="auto"/>
              <w:bottom w:val="nil"/>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0,003</w:t>
            </w:r>
          </w:p>
        </w:tc>
      </w:tr>
      <w:tr w:rsidR="00DE5A1C" w:rsidTr="00946075">
        <w:tc>
          <w:tcPr>
            <w:tcW w:w="2660" w:type="dxa"/>
            <w:tcBorders>
              <w:top w:val="nil"/>
              <w:bottom w:val="nil"/>
            </w:tcBorders>
          </w:tcPr>
          <w:p w:rsidR="00DE5A1C" w:rsidRPr="00946075" w:rsidRDefault="00584FFE" w:rsidP="00946075">
            <w:pPr>
              <w:jc w:val="center"/>
              <w:rPr>
                <w:rFonts w:ascii="Times New Roman" w:hAnsi="Times New Roman" w:cs="Times New Roman"/>
              </w:rPr>
            </w:pPr>
            <w:r>
              <w:rPr>
                <w:rFonts w:ascii="Times New Roman" w:hAnsi="Times New Roman" w:cs="Times New Roman"/>
              </w:rPr>
              <w:t xml:space="preserve">CR </w:t>
            </w:r>
            <w:r w:rsidR="00946075">
              <w:rPr>
                <w:rFonts w:ascii="Times New Roman" w:hAnsi="Times New Roman" w:cs="Times New Roman"/>
              </w:rPr>
              <w:t>ROA</w:t>
            </w:r>
          </w:p>
        </w:tc>
        <w:tc>
          <w:tcPr>
            <w:tcW w:w="3402" w:type="dxa"/>
            <w:tcBorders>
              <w:top w:val="nil"/>
              <w:bottom w:val="nil"/>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-0,733</w:t>
            </w:r>
          </w:p>
        </w:tc>
        <w:tc>
          <w:tcPr>
            <w:tcW w:w="1843" w:type="dxa"/>
            <w:tcBorders>
              <w:top w:val="nil"/>
              <w:bottom w:val="nil"/>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-4,314</w:t>
            </w:r>
          </w:p>
        </w:tc>
        <w:tc>
          <w:tcPr>
            <w:tcW w:w="1417" w:type="dxa"/>
            <w:tcBorders>
              <w:top w:val="nil"/>
              <w:bottom w:val="nil"/>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0,000</w:t>
            </w:r>
          </w:p>
        </w:tc>
      </w:tr>
      <w:tr w:rsidR="00DE5A1C" w:rsidTr="00946075">
        <w:tc>
          <w:tcPr>
            <w:tcW w:w="2660" w:type="dxa"/>
            <w:tcBorders>
              <w:top w:val="nil"/>
              <w:bottom w:val="nil"/>
            </w:tcBorders>
          </w:tcPr>
          <w:p w:rsidR="00DE5A1C" w:rsidRPr="00946075" w:rsidRDefault="00584FFE" w:rsidP="00946075">
            <w:pPr>
              <w:jc w:val="center"/>
              <w:rPr>
                <w:rFonts w:ascii="Times New Roman" w:hAnsi="Times New Roman" w:cs="Times New Roman"/>
              </w:rPr>
            </w:pPr>
            <w:r>
              <w:rPr>
                <w:rFonts w:ascii="Times New Roman" w:hAnsi="Times New Roman" w:cs="Times New Roman"/>
              </w:rPr>
              <w:t xml:space="preserve">CR </w:t>
            </w:r>
            <w:r w:rsidR="00946075">
              <w:rPr>
                <w:rFonts w:ascii="Times New Roman" w:hAnsi="Times New Roman" w:cs="Times New Roman"/>
              </w:rPr>
              <w:t>ROE</w:t>
            </w:r>
          </w:p>
        </w:tc>
        <w:tc>
          <w:tcPr>
            <w:tcW w:w="3402" w:type="dxa"/>
            <w:tcBorders>
              <w:top w:val="nil"/>
              <w:bottom w:val="nil"/>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1,439</w:t>
            </w:r>
          </w:p>
        </w:tc>
        <w:tc>
          <w:tcPr>
            <w:tcW w:w="1843" w:type="dxa"/>
            <w:tcBorders>
              <w:top w:val="nil"/>
              <w:bottom w:val="nil"/>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6,885</w:t>
            </w:r>
          </w:p>
        </w:tc>
        <w:tc>
          <w:tcPr>
            <w:tcW w:w="1417" w:type="dxa"/>
            <w:tcBorders>
              <w:top w:val="nil"/>
              <w:bottom w:val="nil"/>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0,000</w:t>
            </w:r>
          </w:p>
        </w:tc>
      </w:tr>
      <w:tr w:rsidR="00DE5A1C" w:rsidTr="00946075">
        <w:tc>
          <w:tcPr>
            <w:tcW w:w="2660" w:type="dxa"/>
            <w:tcBorders>
              <w:top w:val="nil"/>
              <w:bottom w:val="nil"/>
            </w:tcBorders>
          </w:tcPr>
          <w:p w:rsidR="00DE5A1C" w:rsidRPr="00946075" w:rsidRDefault="00584FFE" w:rsidP="00946075">
            <w:pPr>
              <w:jc w:val="center"/>
              <w:rPr>
                <w:rFonts w:ascii="Times New Roman" w:hAnsi="Times New Roman" w:cs="Times New Roman"/>
              </w:rPr>
            </w:pPr>
            <w:r>
              <w:rPr>
                <w:rFonts w:ascii="Times New Roman" w:hAnsi="Times New Roman" w:cs="Times New Roman"/>
              </w:rPr>
              <w:t xml:space="preserve">CR </w:t>
            </w:r>
            <w:r w:rsidR="00946075">
              <w:rPr>
                <w:rFonts w:ascii="Times New Roman" w:hAnsi="Times New Roman" w:cs="Times New Roman"/>
              </w:rPr>
              <w:t>DER</w:t>
            </w:r>
          </w:p>
        </w:tc>
        <w:tc>
          <w:tcPr>
            <w:tcW w:w="3402" w:type="dxa"/>
            <w:tcBorders>
              <w:top w:val="nil"/>
              <w:bottom w:val="nil"/>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-0,501</w:t>
            </w:r>
          </w:p>
        </w:tc>
        <w:tc>
          <w:tcPr>
            <w:tcW w:w="1843" w:type="dxa"/>
            <w:tcBorders>
              <w:top w:val="nil"/>
              <w:bottom w:val="nil"/>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-5,716</w:t>
            </w:r>
          </w:p>
        </w:tc>
        <w:tc>
          <w:tcPr>
            <w:tcW w:w="1417" w:type="dxa"/>
            <w:tcBorders>
              <w:top w:val="nil"/>
              <w:bottom w:val="nil"/>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0,000</w:t>
            </w:r>
          </w:p>
        </w:tc>
      </w:tr>
      <w:tr w:rsidR="00DE5A1C" w:rsidTr="00946075">
        <w:tc>
          <w:tcPr>
            <w:tcW w:w="2660" w:type="dxa"/>
            <w:tcBorders>
              <w:top w:val="nil"/>
              <w:bottom w:val="single" w:sz="4" w:space="0" w:color="auto"/>
            </w:tcBorders>
          </w:tcPr>
          <w:p w:rsidR="00DE5A1C" w:rsidRPr="00946075" w:rsidRDefault="00584FFE" w:rsidP="00946075">
            <w:pPr>
              <w:rPr>
                <w:rFonts w:ascii="Times New Roman" w:hAnsi="Times New Roman" w:cs="Times New Roman"/>
              </w:rPr>
            </w:pPr>
            <w:r>
              <w:rPr>
                <w:rFonts w:ascii="Times New Roman" w:hAnsi="Times New Roman" w:cs="Times New Roman"/>
              </w:rPr>
              <w:lastRenderedPageBreak/>
              <w:t xml:space="preserve">            CR </w:t>
            </w:r>
            <w:r w:rsidR="00946075">
              <w:rPr>
                <w:rFonts w:ascii="Times New Roman" w:hAnsi="Times New Roman" w:cs="Times New Roman"/>
              </w:rPr>
              <w:t>SIZE</w:t>
            </w:r>
          </w:p>
        </w:tc>
        <w:tc>
          <w:tcPr>
            <w:tcW w:w="3402" w:type="dxa"/>
            <w:tcBorders>
              <w:top w:val="nil"/>
              <w:bottom w:val="single" w:sz="4" w:space="0" w:color="auto"/>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0,002</w:t>
            </w:r>
          </w:p>
        </w:tc>
        <w:tc>
          <w:tcPr>
            <w:tcW w:w="1843" w:type="dxa"/>
            <w:tcBorders>
              <w:top w:val="nil"/>
              <w:bottom w:val="single" w:sz="4" w:space="0" w:color="auto"/>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0,108</w:t>
            </w:r>
          </w:p>
        </w:tc>
        <w:tc>
          <w:tcPr>
            <w:tcW w:w="1417" w:type="dxa"/>
            <w:tcBorders>
              <w:top w:val="nil"/>
              <w:bottom w:val="single" w:sz="4" w:space="0" w:color="auto"/>
            </w:tcBorders>
          </w:tcPr>
          <w:p w:rsidR="00DE5A1C" w:rsidRPr="00946075" w:rsidRDefault="00946075" w:rsidP="00946075">
            <w:pPr>
              <w:jc w:val="center"/>
              <w:rPr>
                <w:rFonts w:ascii="Times New Roman" w:hAnsi="Times New Roman" w:cs="Times New Roman"/>
              </w:rPr>
            </w:pPr>
            <w:r>
              <w:rPr>
                <w:rFonts w:ascii="Times New Roman" w:hAnsi="Times New Roman" w:cs="Times New Roman"/>
              </w:rPr>
              <w:t>0,914</w:t>
            </w:r>
          </w:p>
        </w:tc>
      </w:tr>
    </w:tbl>
    <w:p w:rsidR="00DE5A1C" w:rsidRDefault="00DE5A1C" w:rsidP="00DE5A1C">
      <w:pPr>
        <w:spacing w:line="360" w:lineRule="auto"/>
        <w:jc w:val="center"/>
        <w:rPr>
          <w:rFonts w:ascii="Times New Roman" w:hAnsi="Times New Roman" w:cs="Times New Roman"/>
          <w:b/>
          <w:sz w:val="24"/>
          <w:szCs w:val="24"/>
        </w:rPr>
        <w:sectPr w:rsidR="00DE5A1C" w:rsidSect="00DE5A1C">
          <w:type w:val="continuous"/>
          <w:pgSz w:w="11906" w:h="16838" w:code="9"/>
          <w:pgMar w:top="2648" w:right="1389" w:bottom="2648" w:left="1389" w:header="709" w:footer="709" w:gutter="0"/>
          <w:cols w:space="708"/>
          <w:docGrid w:linePitch="360"/>
        </w:sectPr>
      </w:pPr>
    </w:p>
    <w:p w:rsidR="00DE5A1C" w:rsidRPr="00DE5A1C" w:rsidRDefault="00DE5A1C" w:rsidP="00DE5A1C">
      <w:pPr>
        <w:spacing w:line="360" w:lineRule="auto"/>
        <w:rPr>
          <w:rFonts w:ascii="Times New Roman" w:hAnsi="Times New Roman" w:cs="Times New Roman"/>
          <w:sz w:val="24"/>
          <w:szCs w:val="24"/>
        </w:rPr>
      </w:pPr>
      <w:r w:rsidRPr="00DE5A1C">
        <w:rPr>
          <w:rFonts w:ascii="Times New Roman" w:hAnsi="Times New Roman" w:cs="Times New Roman"/>
          <w:sz w:val="24"/>
          <w:szCs w:val="24"/>
        </w:rPr>
        <w:lastRenderedPageBreak/>
        <w:t>Sumber data : diolah 2019</w:t>
      </w:r>
    </w:p>
    <w:p w:rsidR="003134C9" w:rsidRPr="00946075" w:rsidRDefault="00946075" w:rsidP="008533D2">
      <w:pPr>
        <w:spacing w:line="360" w:lineRule="auto"/>
        <w:jc w:val="both"/>
        <w:rPr>
          <w:rFonts w:ascii="Times New Roman" w:hAnsi="Times New Roman" w:cs="Times New Roman"/>
          <w:sz w:val="24"/>
          <w:szCs w:val="24"/>
        </w:rPr>
      </w:pPr>
      <w:r w:rsidRPr="00946075">
        <w:rPr>
          <w:rFonts w:ascii="Times New Roman" w:hAnsi="Times New Roman" w:cs="Times New Roman"/>
          <w:sz w:val="24"/>
          <w:szCs w:val="24"/>
        </w:rPr>
        <w:t>Dari tabel 4.1.6 yaitu diperoleh hasil analisis regresi berganda sebagai berikut yaitu:</w:t>
      </w:r>
    </w:p>
    <w:p w:rsidR="00946075" w:rsidRDefault="00946075" w:rsidP="008533D2">
      <w:pPr>
        <w:spacing w:line="360" w:lineRule="auto"/>
        <w:jc w:val="both"/>
        <w:rPr>
          <w:rFonts w:ascii="Times New Roman" w:hAnsi="Times New Roman" w:cs="Times New Roman"/>
          <w:sz w:val="24"/>
          <w:szCs w:val="24"/>
        </w:rPr>
      </w:pPr>
      <w:r w:rsidRPr="00946075">
        <w:rPr>
          <w:rFonts w:ascii="Times New Roman" w:hAnsi="Times New Roman" w:cs="Times New Roman"/>
          <w:sz w:val="24"/>
          <w:szCs w:val="24"/>
        </w:rPr>
        <w:t>Ŷ</w:t>
      </w:r>
      <w:r>
        <w:rPr>
          <w:rFonts w:ascii="Times New Roman" w:hAnsi="Times New Roman" w:cs="Times New Roman"/>
          <w:sz w:val="24"/>
          <w:szCs w:val="24"/>
        </w:rPr>
        <w:t xml:space="preserve"> = -1,082 + 0,733 ROA – 1,439 ROE – 0,501 DER + 0,002 SIZE +   e</w:t>
      </w:r>
    </w:p>
    <w:p w:rsidR="00946075" w:rsidRPr="00946075" w:rsidRDefault="00946075" w:rsidP="008533D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46075" w:rsidRDefault="00946075" w:rsidP="00946075">
      <w:pPr>
        <w:spacing w:after="0" w:line="360" w:lineRule="auto"/>
        <w:jc w:val="both"/>
        <w:rPr>
          <w:rFonts w:ascii="Times New Roman" w:hAnsi="Times New Roman" w:cs="Times New Roman"/>
          <w:sz w:val="24"/>
          <w:szCs w:val="24"/>
        </w:rPr>
      </w:pPr>
      <w:r w:rsidRPr="00946075">
        <w:rPr>
          <w:rFonts w:ascii="Times New Roman" w:hAnsi="Times New Roman" w:cs="Times New Roman"/>
          <w:sz w:val="24"/>
          <w:szCs w:val="24"/>
        </w:rPr>
        <w:t xml:space="preserve">Keterangan  : </w:t>
      </w:r>
    </w:p>
    <w:p w:rsidR="00946075" w:rsidRDefault="00946075" w:rsidP="00946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46075">
        <w:rPr>
          <w:rFonts w:ascii="Times New Roman" w:hAnsi="Times New Roman" w:cs="Times New Roman"/>
          <w:sz w:val="24"/>
          <w:szCs w:val="24"/>
        </w:rPr>
        <w:t xml:space="preserve">Y   = Nilai perusahaan </w:t>
      </w:r>
    </w:p>
    <w:p w:rsidR="00946075" w:rsidRPr="00946075" w:rsidRDefault="00946075" w:rsidP="00946075">
      <w:pPr>
        <w:spacing w:after="0" w:line="360" w:lineRule="auto"/>
        <w:jc w:val="both"/>
        <w:rPr>
          <w:rFonts w:ascii="Times New Roman" w:hAnsi="Times New Roman" w:cs="Times New Roman"/>
          <w:sz w:val="24"/>
          <w:szCs w:val="24"/>
        </w:rPr>
      </w:pPr>
      <w:r w:rsidRPr="00946075">
        <w:rPr>
          <w:rFonts w:ascii="Times New Roman" w:hAnsi="Times New Roman" w:cs="Times New Roman"/>
          <w:sz w:val="24"/>
          <w:szCs w:val="24"/>
        </w:rPr>
        <w:t xml:space="preserve"> X1</w:t>
      </w:r>
      <w:r>
        <w:rPr>
          <w:rFonts w:ascii="Times New Roman" w:hAnsi="Times New Roman" w:cs="Times New Roman"/>
          <w:sz w:val="24"/>
          <w:szCs w:val="24"/>
        </w:rPr>
        <w:t xml:space="preserve"> </w:t>
      </w:r>
      <w:r w:rsidRPr="00946075">
        <w:rPr>
          <w:rFonts w:ascii="Times New Roman" w:hAnsi="Times New Roman" w:cs="Times New Roman"/>
          <w:sz w:val="24"/>
          <w:szCs w:val="24"/>
        </w:rPr>
        <w:t>= Profitabilitas</w:t>
      </w:r>
    </w:p>
    <w:p w:rsidR="003134C9" w:rsidRPr="00946075" w:rsidRDefault="00946075" w:rsidP="00946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46075">
        <w:rPr>
          <w:rFonts w:ascii="Times New Roman" w:hAnsi="Times New Roman" w:cs="Times New Roman"/>
          <w:sz w:val="24"/>
          <w:szCs w:val="24"/>
        </w:rPr>
        <w:t>X2</w:t>
      </w:r>
      <w:r>
        <w:rPr>
          <w:rFonts w:ascii="Times New Roman" w:hAnsi="Times New Roman" w:cs="Times New Roman"/>
          <w:sz w:val="24"/>
          <w:szCs w:val="24"/>
        </w:rPr>
        <w:t xml:space="preserve"> </w:t>
      </w:r>
      <w:r w:rsidRPr="00946075">
        <w:rPr>
          <w:rFonts w:ascii="Times New Roman" w:hAnsi="Times New Roman" w:cs="Times New Roman"/>
          <w:sz w:val="24"/>
          <w:szCs w:val="24"/>
        </w:rPr>
        <w:t>=</w:t>
      </w:r>
      <w:r>
        <w:rPr>
          <w:rFonts w:ascii="Times New Roman" w:hAnsi="Times New Roman" w:cs="Times New Roman"/>
          <w:sz w:val="24"/>
          <w:szCs w:val="24"/>
        </w:rPr>
        <w:t xml:space="preserve"> </w:t>
      </w:r>
      <w:r w:rsidRPr="00946075">
        <w:rPr>
          <w:rFonts w:ascii="Times New Roman" w:hAnsi="Times New Roman" w:cs="Times New Roman"/>
          <w:i/>
          <w:sz w:val="24"/>
          <w:szCs w:val="24"/>
        </w:rPr>
        <w:t>Leverage</w:t>
      </w:r>
    </w:p>
    <w:p w:rsidR="00946075" w:rsidRPr="00946075" w:rsidRDefault="00946075" w:rsidP="00946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46075">
        <w:rPr>
          <w:rFonts w:ascii="Times New Roman" w:hAnsi="Times New Roman" w:cs="Times New Roman"/>
          <w:sz w:val="24"/>
          <w:szCs w:val="24"/>
        </w:rPr>
        <w:t>X3 = Ukuran perusahaan</w:t>
      </w:r>
    </w:p>
    <w:p w:rsidR="00322CD2" w:rsidRDefault="00322CD2" w:rsidP="008533D2">
      <w:pPr>
        <w:spacing w:line="360" w:lineRule="auto"/>
        <w:jc w:val="both"/>
        <w:rPr>
          <w:rFonts w:ascii="Times New Roman" w:hAnsi="Times New Roman" w:cs="Times New Roman"/>
          <w:b/>
          <w:sz w:val="24"/>
          <w:szCs w:val="24"/>
        </w:rPr>
        <w:sectPr w:rsidR="00322CD2" w:rsidSect="00BA0BF4">
          <w:type w:val="continuous"/>
          <w:pgSz w:w="11906" w:h="16838" w:code="9"/>
          <w:pgMar w:top="2648" w:right="1389" w:bottom="2648" w:left="1389" w:header="709" w:footer="709" w:gutter="0"/>
          <w:cols w:num="2" w:space="708"/>
          <w:docGrid w:linePitch="360"/>
        </w:sectPr>
      </w:pPr>
    </w:p>
    <w:p w:rsidR="00F457F7" w:rsidRPr="002A2D30" w:rsidRDefault="00F457F7" w:rsidP="00946075">
      <w:pPr>
        <w:spacing w:after="0" w:line="360" w:lineRule="auto"/>
        <w:jc w:val="both"/>
        <w:rPr>
          <w:rFonts w:ascii="Times New Roman" w:hAnsi="Times New Roman" w:cs="Times New Roman"/>
          <w:b/>
          <w:i/>
          <w:sz w:val="24"/>
          <w:szCs w:val="24"/>
        </w:rPr>
      </w:pPr>
      <w:r w:rsidRPr="008533D2">
        <w:rPr>
          <w:rFonts w:ascii="Times New Roman" w:hAnsi="Times New Roman" w:cs="Times New Roman"/>
          <w:b/>
          <w:sz w:val="24"/>
          <w:szCs w:val="24"/>
        </w:rPr>
        <w:lastRenderedPageBreak/>
        <w:t xml:space="preserve">d.Metode </w:t>
      </w:r>
      <w:r w:rsidRPr="002A2D30">
        <w:rPr>
          <w:rFonts w:ascii="Times New Roman" w:hAnsi="Times New Roman" w:cs="Times New Roman"/>
          <w:b/>
          <w:i/>
          <w:sz w:val="24"/>
          <w:szCs w:val="24"/>
        </w:rPr>
        <w:t>Stepwise</w:t>
      </w:r>
    </w:p>
    <w:p w:rsidR="00322CD2" w:rsidRDefault="00322CD2" w:rsidP="0094607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4.1.7</w:t>
      </w:r>
    </w:p>
    <w:tbl>
      <w:tblPr>
        <w:tblStyle w:val="TableGrid"/>
        <w:tblW w:w="9322" w:type="dxa"/>
        <w:tblLook w:val="04A0" w:firstRow="1" w:lastRow="0" w:firstColumn="1" w:lastColumn="0" w:noHBand="0" w:noVBand="1"/>
      </w:tblPr>
      <w:tblGrid>
        <w:gridCol w:w="1242"/>
        <w:gridCol w:w="1708"/>
        <w:gridCol w:w="6372"/>
      </w:tblGrid>
      <w:tr w:rsidR="00946075" w:rsidTr="002C0FBC">
        <w:tc>
          <w:tcPr>
            <w:tcW w:w="9322" w:type="dxa"/>
            <w:gridSpan w:val="3"/>
            <w:tcBorders>
              <w:top w:val="single" w:sz="4" w:space="0" w:color="auto"/>
              <w:left w:val="nil"/>
              <w:bottom w:val="nil"/>
              <w:right w:val="nil"/>
            </w:tcBorders>
          </w:tcPr>
          <w:p w:rsidR="00946075" w:rsidRPr="002C0FBC" w:rsidRDefault="00946075" w:rsidP="002C0FBC">
            <w:pPr>
              <w:jc w:val="center"/>
              <w:rPr>
                <w:rFonts w:ascii="Times New Roman" w:hAnsi="Times New Roman" w:cs="Times New Roman"/>
              </w:rPr>
            </w:pPr>
            <w:r w:rsidRPr="002C0FBC">
              <w:rPr>
                <w:rFonts w:ascii="Times New Roman" w:hAnsi="Times New Roman" w:cs="Times New Roman"/>
              </w:rPr>
              <w:t xml:space="preserve">Variables Entered / Removed </w:t>
            </w:r>
            <w:r w:rsidRPr="002C0FBC">
              <w:rPr>
                <w:rFonts w:ascii="Times New Roman" w:hAnsi="Times New Roman" w:cs="Times New Roman"/>
                <w:vertAlign w:val="superscript"/>
              </w:rPr>
              <w:t>a</w:t>
            </w:r>
          </w:p>
        </w:tc>
      </w:tr>
      <w:tr w:rsidR="00DE5A1C" w:rsidTr="002C0FBC">
        <w:tc>
          <w:tcPr>
            <w:tcW w:w="1242" w:type="dxa"/>
            <w:tcBorders>
              <w:top w:val="nil"/>
              <w:left w:val="nil"/>
              <w:bottom w:val="single" w:sz="4" w:space="0" w:color="auto"/>
              <w:right w:val="nil"/>
            </w:tcBorders>
          </w:tcPr>
          <w:p w:rsidR="00DE5A1C" w:rsidRPr="002C0FBC" w:rsidRDefault="00946075" w:rsidP="002C0FBC">
            <w:pPr>
              <w:jc w:val="center"/>
              <w:rPr>
                <w:rFonts w:ascii="Times New Roman" w:hAnsi="Times New Roman" w:cs="Times New Roman"/>
              </w:rPr>
            </w:pPr>
            <w:r w:rsidRPr="002C0FBC">
              <w:rPr>
                <w:rFonts w:ascii="Times New Roman" w:hAnsi="Times New Roman" w:cs="Times New Roman"/>
              </w:rPr>
              <w:t>Model</w:t>
            </w:r>
          </w:p>
        </w:tc>
        <w:tc>
          <w:tcPr>
            <w:tcW w:w="1708" w:type="dxa"/>
            <w:tcBorders>
              <w:top w:val="nil"/>
              <w:left w:val="nil"/>
              <w:bottom w:val="single" w:sz="4" w:space="0" w:color="auto"/>
              <w:right w:val="nil"/>
            </w:tcBorders>
          </w:tcPr>
          <w:p w:rsidR="00DE5A1C" w:rsidRPr="002C0FBC" w:rsidRDefault="00946075" w:rsidP="002C0FBC">
            <w:pPr>
              <w:jc w:val="center"/>
              <w:rPr>
                <w:rFonts w:ascii="Times New Roman" w:hAnsi="Times New Roman" w:cs="Times New Roman"/>
              </w:rPr>
            </w:pPr>
            <w:r w:rsidRPr="002C0FBC">
              <w:rPr>
                <w:rFonts w:ascii="Times New Roman" w:hAnsi="Times New Roman" w:cs="Times New Roman"/>
              </w:rPr>
              <w:t>Variabel Entered</w:t>
            </w:r>
          </w:p>
        </w:tc>
        <w:tc>
          <w:tcPr>
            <w:tcW w:w="6372" w:type="dxa"/>
            <w:tcBorders>
              <w:top w:val="nil"/>
              <w:left w:val="nil"/>
              <w:bottom w:val="single" w:sz="4" w:space="0" w:color="auto"/>
              <w:right w:val="nil"/>
            </w:tcBorders>
          </w:tcPr>
          <w:p w:rsidR="00DE5A1C" w:rsidRPr="002C0FBC" w:rsidRDefault="002C0FBC" w:rsidP="002C0FBC">
            <w:pPr>
              <w:jc w:val="center"/>
              <w:rPr>
                <w:rFonts w:ascii="Times New Roman" w:hAnsi="Times New Roman" w:cs="Times New Roman"/>
              </w:rPr>
            </w:pPr>
            <w:r w:rsidRPr="002C0FBC">
              <w:rPr>
                <w:rFonts w:ascii="Times New Roman" w:hAnsi="Times New Roman" w:cs="Times New Roman"/>
              </w:rPr>
              <w:t>Method</w:t>
            </w:r>
          </w:p>
        </w:tc>
      </w:tr>
      <w:tr w:rsidR="00DE5A1C" w:rsidTr="002C0FBC">
        <w:tc>
          <w:tcPr>
            <w:tcW w:w="1242" w:type="dxa"/>
            <w:tcBorders>
              <w:top w:val="single" w:sz="4" w:space="0" w:color="auto"/>
              <w:left w:val="nil"/>
              <w:bottom w:val="nil"/>
              <w:right w:val="nil"/>
            </w:tcBorders>
          </w:tcPr>
          <w:p w:rsidR="00DE5A1C" w:rsidRPr="002C0FBC" w:rsidRDefault="002C0FBC" w:rsidP="002C0FBC">
            <w:pPr>
              <w:jc w:val="center"/>
              <w:rPr>
                <w:rFonts w:ascii="Times New Roman" w:hAnsi="Times New Roman" w:cs="Times New Roman"/>
              </w:rPr>
            </w:pPr>
            <w:r w:rsidRPr="002C0FBC">
              <w:rPr>
                <w:rFonts w:ascii="Times New Roman" w:hAnsi="Times New Roman" w:cs="Times New Roman"/>
              </w:rPr>
              <w:t>1</w:t>
            </w:r>
          </w:p>
        </w:tc>
        <w:tc>
          <w:tcPr>
            <w:tcW w:w="1708" w:type="dxa"/>
            <w:tcBorders>
              <w:top w:val="single" w:sz="4" w:space="0" w:color="auto"/>
              <w:left w:val="nil"/>
              <w:bottom w:val="nil"/>
              <w:right w:val="nil"/>
            </w:tcBorders>
          </w:tcPr>
          <w:p w:rsidR="00DE5A1C" w:rsidRPr="002C0FBC" w:rsidRDefault="00584FFE" w:rsidP="002C0FBC">
            <w:pPr>
              <w:jc w:val="center"/>
              <w:rPr>
                <w:rFonts w:ascii="Times New Roman" w:hAnsi="Times New Roman" w:cs="Times New Roman"/>
              </w:rPr>
            </w:pPr>
            <w:r>
              <w:rPr>
                <w:rFonts w:ascii="Times New Roman" w:hAnsi="Times New Roman" w:cs="Times New Roman"/>
              </w:rPr>
              <w:t xml:space="preserve">CR </w:t>
            </w:r>
            <w:r w:rsidR="002C0FBC" w:rsidRPr="002C0FBC">
              <w:rPr>
                <w:rFonts w:ascii="Times New Roman" w:hAnsi="Times New Roman" w:cs="Times New Roman"/>
              </w:rPr>
              <w:t>ROE</w:t>
            </w:r>
          </w:p>
        </w:tc>
        <w:tc>
          <w:tcPr>
            <w:tcW w:w="6372" w:type="dxa"/>
            <w:tcBorders>
              <w:top w:val="single" w:sz="4" w:space="0" w:color="auto"/>
              <w:left w:val="nil"/>
              <w:bottom w:val="nil"/>
              <w:right w:val="nil"/>
            </w:tcBorders>
          </w:tcPr>
          <w:p w:rsidR="00DE5A1C" w:rsidRPr="002C0FBC" w:rsidRDefault="002C0FBC" w:rsidP="002C0FBC">
            <w:pPr>
              <w:rPr>
                <w:rFonts w:ascii="Times New Roman" w:hAnsi="Times New Roman" w:cs="Times New Roman"/>
              </w:rPr>
            </w:pPr>
            <w:r w:rsidRPr="002C0FBC">
              <w:rPr>
                <w:rFonts w:ascii="Times New Roman" w:hAnsi="Times New Roman" w:cs="Times New Roman"/>
              </w:rPr>
              <w:t>Stepwise (Criteria : Probability-of-F-to enter&lt;=,0,50,Probability-of-to-remove&gt;=,100).</w:t>
            </w:r>
          </w:p>
        </w:tc>
      </w:tr>
      <w:tr w:rsidR="00DE5A1C" w:rsidTr="002C0FBC">
        <w:tc>
          <w:tcPr>
            <w:tcW w:w="1242" w:type="dxa"/>
            <w:tcBorders>
              <w:top w:val="nil"/>
              <w:left w:val="nil"/>
              <w:bottom w:val="nil"/>
              <w:right w:val="nil"/>
            </w:tcBorders>
          </w:tcPr>
          <w:p w:rsidR="00DE5A1C" w:rsidRPr="002C0FBC" w:rsidRDefault="002C0FBC" w:rsidP="002C0FBC">
            <w:pPr>
              <w:jc w:val="center"/>
              <w:rPr>
                <w:rFonts w:ascii="Times New Roman" w:hAnsi="Times New Roman" w:cs="Times New Roman"/>
              </w:rPr>
            </w:pPr>
            <w:r w:rsidRPr="002C0FBC">
              <w:rPr>
                <w:rFonts w:ascii="Times New Roman" w:hAnsi="Times New Roman" w:cs="Times New Roman"/>
              </w:rPr>
              <w:t>2</w:t>
            </w:r>
          </w:p>
        </w:tc>
        <w:tc>
          <w:tcPr>
            <w:tcW w:w="1708" w:type="dxa"/>
            <w:tcBorders>
              <w:top w:val="nil"/>
              <w:left w:val="nil"/>
              <w:bottom w:val="nil"/>
              <w:right w:val="nil"/>
            </w:tcBorders>
          </w:tcPr>
          <w:p w:rsidR="00DE5A1C" w:rsidRPr="002C0FBC" w:rsidRDefault="00584FFE" w:rsidP="002C0FBC">
            <w:pPr>
              <w:jc w:val="center"/>
              <w:rPr>
                <w:rFonts w:ascii="Times New Roman" w:hAnsi="Times New Roman" w:cs="Times New Roman"/>
              </w:rPr>
            </w:pPr>
            <w:r>
              <w:rPr>
                <w:rFonts w:ascii="Times New Roman" w:hAnsi="Times New Roman" w:cs="Times New Roman"/>
              </w:rPr>
              <w:t xml:space="preserve">CR </w:t>
            </w:r>
            <w:r w:rsidR="002C0FBC" w:rsidRPr="002C0FBC">
              <w:rPr>
                <w:rFonts w:ascii="Times New Roman" w:hAnsi="Times New Roman" w:cs="Times New Roman"/>
              </w:rPr>
              <w:t>DER</w:t>
            </w:r>
          </w:p>
        </w:tc>
        <w:tc>
          <w:tcPr>
            <w:tcW w:w="6372" w:type="dxa"/>
            <w:tcBorders>
              <w:top w:val="nil"/>
              <w:left w:val="nil"/>
              <w:bottom w:val="nil"/>
              <w:right w:val="nil"/>
            </w:tcBorders>
          </w:tcPr>
          <w:p w:rsidR="00DE5A1C" w:rsidRPr="002C0FBC" w:rsidRDefault="002C0FBC" w:rsidP="002C0FBC">
            <w:pPr>
              <w:rPr>
                <w:rFonts w:ascii="Times New Roman" w:hAnsi="Times New Roman" w:cs="Times New Roman"/>
              </w:rPr>
            </w:pPr>
            <w:r w:rsidRPr="002C0FBC">
              <w:rPr>
                <w:rFonts w:ascii="Times New Roman" w:hAnsi="Times New Roman" w:cs="Times New Roman"/>
              </w:rPr>
              <w:t>Stepwise (Criteria : Probability-of-F-to enter&lt;=,0,50,Probability-of-to-remove&gt;=,100).</w:t>
            </w:r>
          </w:p>
        </w:tc>
      </w:tr>
      <w:tr w:rsidR="00DE5A1C" w:rsidTr="002C0FBC">
        <w:tc>
          <w:tcPr>
            <w:tcW w:w="1242" w:type="dxa"/>
            <w:tcBorders>
              <w:top w:val="nil"/>
              <w:left w:val="nil"/>
              <w:bottom w:val="nil"/>
              <w:right w:val="nil"/>
            </w:tcBorders>
          </w:tcPr>
          <w:p w:rsidR="00DE5A1C" w:rsidRPr="002C0FBC" w:rsidRDefault="002C0FBC" w:rsidP="002C0FBC">
            <w:pPr>
              <w:jc w:val="center"/>
              <w:rPr>
                <w:rFonts w:ascii="Times New Roman" w:hAnsi="Times New Roman" w:cs="Times New Roman"/>
              </w:rPr>
            </w:pPr>
            <w:r w:rsidRPr="002C0FBC">
              <w:rPr>
                <w:rFonts w:ascii="Times New Roman" w:hAnsi="Times New Roman" w:cs="Times New Roman"/>
              </w:rPr>
              <w:t>3</w:t>
            </w:r>
          </w:p>
        </w:tc>
        <w:tc>
          <w:tcPr>
            <w:tcW w:w="1708" w:type="dxa"/>
            <w:tcBorders>
              <w:top w:val="nil"/>
              <w:left w:val="nil"/>
              <w:bottom w:val="nil"/>
              <w:right w:val="nil"/>
            </w:tcBorders>
          </w:tcPr>
          <w:p w:rsidR="00DE5A1C" w:rsidRPr="002C0FBC" w:rsidRDefault="00584FFE" w:rsidP="002C0FBC">
            <w:pPr>
              <w:jc w:val="center"/>
              <w:rPr>
                <w:rFonts w:ascii="Times New Roman" w:hAnsi="Times New Roman" w:cs="Times New Roman"/>
              </w:rPr>
            </w:pPr>
            <w:r>
              <w:rPr>
                <w:rFonts w:ascii="Times New Roman" w:hAnsi="Times New Roman" w:cs="Times New Roman"/>
              </w:rPr>
              <w:t xml:space="preserve">CR </w:t>
            </w:r>
            <w:r w:rsidR="002C0FBC" w:rsidRPr="002C0FBC">
              <w:rPr>
                <w:rFonts w:ascii="Times New Roman" w:hAnsi="Times New Roman" w:cs="Times New Roman"/>
              </w:rPr>
              <w:t>ROA</w:t>
            </w:r>
          </w:p>
        </w:tc>
        <w:tc>
          <w:tcPr>
            <w:tcW w:w="6372" w:type="dxa"/>
            <w:tcBorders>
              <w:top w:val="nil"/>
              <w:left w:val="nil"/>
              <w:bottom w:val="nil"/>
              <w:right w:val="nil"/>
            </w:tcBorders>
          </w:tcPr>
          <w:p w:rsidR="00DE5A1C" w:rsidRPr="002C0FBC" w:rsidRDefault="002C0FBC" w:rsidP="002C0FBC">
            <w:pPr>
              <w:rPr>
                <w:rFonts w:ascii="Times New Roman" w:hAnsi="Times New Roman" w:cs="Times New Roman"/>
              </w:rPr>
            </w:pPr>
            <w:r w:rsidRPr="002C0FBC">
              <w:rPr>
                <w:rFonts w:ascii="Times New Roman" w:hAnsi="Times New Roman" w:cs="Times New Roman"/>
              </w:rPr>
              <w:t>Stepwise (Criteria : Probability-of-F-to enter&lt;=,0,50,Probability-of-to-remove&gt;=,100).</w:t>
            </w:r>
          </w:p>
        </w:tc>
      </w:tr>
      <w:tr w:rsidR="002C0FBC" w:rsidTr="002C0FBC">
        <w:tc>
          <w:tcPr>
            <w:tcW w:w="9322" w:type="dxa"/>
            <w:gridSpan w:val="3"/>
            <w:tcBorders>
              <w:top w:val="nil"/>
              <w:left w:val="nil"/>
              <w:bottom w:val="single" w:sz="4" w:space="0" w:color="auto"/>
              <w:right w:val="nil"/>
            </w:tcBorders>
          </w:tcPr>
          <w:p w:rsidR="002C0FBC" w:rsidRPr="002C0FBC" w:rsidRDefault="002C0FBC" w:rsidP="002C0FBC">
            <w:pPr>
              <w:rPr>
                <w:rFonts w:ascii="Times New Roman" w:hAnsi="Times New Roman" w:cs="Times New Roman"/>
              </w:rPr>
            </w:pPr>
            <w:r w:rsidRPr="002C0FBC">
              <w:rPr>
                <w:rFonts w:ascii="Times New Roman" w:hAnsi="Times New Roman" w:cs="Times New Roman"/>
              </w:rPr>
              <w:t>a.Dependent Variable :Lag_LnPBV</w:t>
            </w:r>
          </w:p>
        </w:tc>
      </w:tr>
    </w:tbl>
    <w:p w:rsidR="00322CD2" w:rsidRDefault="00322CD2" w:rsidP="00322CD2">
      <w:pPr>
        <w:spacing w:line="360" w:lineRule="auto"/>
        <w:rPr>
          <w:rFonts w:ascii="Times New Roman" w:hAnsi="Times New Roman" w:cs="Times New Roman"/>
          <w:b/>
          <w:sz w:val="24"/>
          <w:szCs w:val="24"/>
        </w:rPr>
      </w:pPr>
      <w:r>
        <w:rPr>
          <w:rFonts w:ascii="Times New Roman" w:hAnsi="Times New Roman" w:cs="Times New Roman"/>
          <w:b/>
          <w:sz w:val="24"/>
          <w:szCs w:val="24"/>
        </w:rPr>
        <w:t>Sumber data : diolah 2019</w:t>
      </w:r>
    </w:p>
    <w:p w:rsidR="004F02E4" w:rsidRDefault="004F02E4" w:rsidP="004F02E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4.1.8</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977"/>
        <w:gridCol w:w="3849"/>
      </w:tblGrid>
      <w:tr w:rsidR="004F02E4" w:rsidTr="00B8057A">
        <w:tc>
          <w:tcPr>
            <w:tcW w:w="2518" w:type="dxa"/>
          </w:tcPr>
          <w:p w:rsidR="004F02E4" w:rsidRPr="00B8057A" w:rsidRDefault="00B8057A" w:rsidP="00B8057A">
            <w:pPr>
              <w:jc w:val="center"/>
              <w:rPr>
                <w:rFonts w:ascii="Times New Roman" w:hAnsi="Times New Roman" w:cs="Times New Roman"/>
              </w:rPr>
            </w:pPr>
            <w:r w:rsidRPr="00B8057A">
              <w:rPr>
                <w:rFonts w:ascii="Times New Roman" w:hAnsi="Times New Roman" w:cs="Times New Roman"/>
              </w:rPr>
              <w:t>Model</w:t>
            </w:r>
          </w:p>
        </w:tc>
        <w:tc>
          <w:tcPr>
            <w:tcW w:w="2977" w:type="dxa"/>
          </w:tcPr>
          <w:p w:rsidR="004F02E4" w:rsidRPr="00B8057A" w:rsidRDefault="004F02E4" w:rsidP="00B8057A">
            <w:pPr>
              <w:jc w:val="center"/>
              <w:rPr>
                <w:rFonts w:ascii="Times New Roman" w:hAnsi="Times New Roman" w:cs="Times New Roman"/>
              </w:rPr>
            </w:pPr>
          </w:p>
        </w:tc>
        <w:tc>
          <w:tcPr>
            <w:tcW w:w="3849" w:type="dxa"/>
          </w:tcPr>
          <w:p w:rsidR="004F02E4" w:rsidRPr="00B8057A" w:rsidRDefault="00B8057A" w:rsidP="00B8057A">
            <w:pPr>
              <w:jc w:val="center"/>
              <w:rPr>
                <w:rFonts w:ascii="Times New Roman" w:hAnsi="Times New Roman" w:cs="Times New Roman"/>
              </w:rPr>
            </w:pPr>
            <w:r w:rsidRPr="00B8057A">
              <w:rPr>
                <w:rFonts w:ascii="Times New Roman" w:hAnsi="Times New Roman" w:cs="Times New Roman"/>
              </w:rPr>
              <w:t>Unstandardized Coefficients</w:t>
            </w:r>
          </w:p>
        </w:tc>
      </w:tr>
      <w:tr w:rsidR="00B8057A" w:rsidTr="00B8057A">
        <w:tc>
          <w:tcPr>
            <w:tcW w:w="5495" w:type="dxa"/>
            <w:gridSpan w:val="2"/>
            <w:tcBorders>
              <w:bottom w:val="single" w:sz="4" w:space="0" w:color="auto"/>
            </w:tcBorders>
          </w:tcPr>
          <w:p w:rsidR="00B8057A" w:rsidRPr="00B8057A" w:rsidRDefault="00B8057A" w:rsidP="00B8057A">
            <w:pPr>
              <w:jc w:val="center"/>
              <w:rPr>
                <w:rFonts w:ascii="Times New Roman" w:hAnsi="Times New Roman" w:cs="Times New Roman"/>
              </w:rPr>
            </w:pPr>
          </w:p>
        </w:tc>
        <w:tc>
          <w:tcPr>
            <w:tcW w:w="3849" w:type="dxa"/>
            <w:tcBorders>
              <w:bottom w:val="single" w:sz="4" w:space="0" w:color="auto"/>
            </w:tcBorders>
          </w:tcPr>
          <w:p w:rsidR="00B8057A" w:rsidRPr="00B8057A" w:rsidRDefault="00B8057A" w:rsidP="00B8057A">
            <w:pPr>
              <w:jc w:val="center"/>
              <w:rPr>
                <w:rFonts w:ascii="Times New Roman" w:hAnsi="Times New Roman" w:cs="Times New Roman"/>
              </w:rPr>
            </w:pPr>
            <w:r w:rsidRPr="00B8057A">
              <w:rPr>
                <w:rFonts w:ascii="Times New Roman" w:hAnsi="Times New Roman" w:cs="Times New Roman"/>
              </w:rPr>
              <w:t>B</w:t>
            </w:r>
          </w:p>
        </w:tc>
      </w:tr>
      <w:tr w:rsidR="004F02E4" w:rsidTr="00B8057A">
        <w:tc>
          <w:tcPr>
            <w:tcW w:w="2518" w:type="dxa"/>
            <w:tcBorders>
              <w:top w:val="single" w:sz="4" w:space="0" w:color="auto"/>
              <w:bottom w:val="nil"/>
            </w:tcBorders>
          </w:tcPr>
          <w:p w:rsidR="004F02E4" w:rsidRPr="00B8057A" w:rsidRDefault="00B8057A" w:rsidP="00B8057A">
            <w:pPr>
              <w:jc w:val="center"/>
              <w:rPr>
                <w:rFonts w:ascii="Times New Roman" w:hAnsi="Times New Roman" w:cs="Times New Roman"/>
              </w:rPr>
            </w:pPr>
            <w:r w:rsidRPr="00B8057A">
              <w:rPr>
                <w:rFonts w:ascii="Times New Roman" w:hAnsi="Times New Roman" w:cs="Times New Roman"/>
              </w:rPr>
              <w:t>1</w:t>
            </w:r>
          </w:p>
        </w:tc>
        <w:tc>
          <w:tcPr>
            <w:tcW w:w="2977" w:type="dxa"/>
            <w:tcBorders>
              <w:top w:val="single" w:sz="4" w:space="0" w:color="auto"/>
              <w:bottom w:val="nil"/>
            </w:tcBorders>
          </w:tcPr>
          <w:p w:rsidR="004F02E4" w:rsidRPr="00B8057A" w:rsidRDefault="00B8057A" w:rsidP="00B8057A">
            <w:pPr>
              <w:jc w:val="center"/>
              <w:rPr>
                <w:rFonts w:ascii="Times New Roman" w:hAnsi="Times New Roman" w:cs="Times New Roman"/>
              </w:rPr>
            </w:pPr>
            <w:r w:rsidRPr="00B8057A">
              <w:rPr>
                <w:rFonts w:ascii="Times New Roman" w:hAnsi="Times New Roman" w:cs="Times New Roman"/>
              </w:rPr>
              <w:t>(Constant)</w:t>
            </w:r>
          </w:p>
        </w:tc>
        <w:tc>
          <w:tcPr>
            <w:tcW w:w="3849" w:type="dxa"/>
            <w:tcBorders>
              <w:top w:val="single" w:sz="4" w:space="0" w:color="auto"/>
              <w:bottom w:val="nil"/>
            </w:tcBorders>
          </w:tcPr>
          <w:p w:rsidR="004F02E4" w:rsidRPr="00B8057A" w:rsidRDefault="00B8057A" w:rsidP="00B8057A">
            <w:pPr>
              <w:jc w:val="center"/>
              <w:rPr>
                <w:rFonts w:ascii="Times New Roman" w:hAnsi="Times New Roman" w:cs="Times New Roman"/>
              </w:rPr>
            </w:pPr>
            <w:r w:rsidRPr="00B8057A">
              <w:rPr>
                <w:rFonts w:ascii="Times New Roman" w:hAnsi="Times New Roman" w:cs="Times New Roman"/>
              </w:rPr>
              <w:t>-1,082</w:t>
            </w:r>
          </w:p>
        </w:tc>
      </w:tr>
      <w:tr w:rsidR="004F02E4" w:rsidTr="00B8057A">
        <w:tc>
          <w:tcPr>
            <w:tcW w:w="2518" w:type="dxa"/>
            <w:tcBorders>
              <w:top w:val="nil"/>
              <w:bottom w:val="nil"/>
            </w:tcBorders>
          </w:tcPr>
          <w:p w:rsidR="004F02E4" w:rsidRPr="00B8057A" w:rsidRDefault="004F02E4" w:rsidP="00B8057A">
            <w:pPr>
              <w:jc w:val="center"/>
              <w:rPr>
                <w:rFonts w:ascii="Times New Roman" w:hAnsi="Times New Roman" w:cs="Times New Roman"/>
              </w:rPr>
            </w:pPr>
          </w:p>
        </w:tc>
        <w:tc>
          <w:tcPr>
            <w:tcW w:w="2977" w:type="dxa"/>
            <w:tcBorders>
              <w:top w:val="nil"/>
              <w:bottom w:val="nil"/>
            </w:tcBorders>
          </w:tcPr>
          <w:p w:rsidR="004F02E4" w:rsidRPr="00B8057A" w:rsidRDefault="00584FFE" w:rsidP="00B8057A">
            <w:pPr>
              <w:jc w:val="center"/>
              <w:rPr>
                <w:rFonts w:ascii="Times New Roman" w:hAnsi="Times New Roman" w:cs="Times New Roman"/>
              </w:rPr>
            </w:pPr>
            <w:r>
              <w:rPr>
                <w:rFonts w:ascii="Times New Roman" w:hAnsi="Times New Roman" w:cs="Times New Roman"/>
              </w:rPr>
              <w:t xml:space="preserve">CR </w:t>
            </w:r>
            <w:r w:rsidR="00B8057A" w:rsidRPr="00B8057A">
              <w:rPr>
                <w:rFonts w:ascii="Times New Roman" w:hAnsi="Times New Roman" w:cs="Times New Roman"/>
              </w:rPr>
              <w:t>ROA</w:t>
            </w:r>
          </w:p>
        </w:tc>
        <w:tc>
          <w:tcPr>
            <w:tcW w:w="3849" w:type="dxa"/>
            <w:tcBorders>
              <w:top w:val="nil"/>
              <w:bottom w:val="nil"/>
            </w:tcBorders>
          </w:tcPr>
          <w:p w:rsidR="004F02E4" w:rsidRPr="00B8057A" w:rsidRDefault="00B8057A" w:rsidP="00B8057A">
            <w:pPr>
              <w:jc w:val="center"/>
              <w:rPr>
                <w:rFonts w:ascii="Times New Roman" w:hAnsi="Times New Roman" w:cs="Times New Roman"/>
              </w:rPr>
            </w:pPr>
            <w:r w:rsidRPr="00B8057A">
              <w:rPr>
                <w:rFonts w:ascii="Times New Roman" w:hAnsi="Times New Roman" w:cs="Times New Roman"/>
              </w:rPr>
              <w:t>-0,733</w:t>
            </w:r>
          </w:p>
        </w:tc>
      </w:tr>
      <w:tr w:rsidR="004F02E4" w:rsidTr="00B8057A">
        <w:tc>
          <w:tcPr>
            <w:tcW w:w="2518" w:type="dxa"/>
            <w:tcBorders>
              <w:top w:val="nil"/>
              <w:bottom w:val="nil"/>
            </w:tcBorders>
          </w:tcPr>
          <w:p w:rsidR="004F02E4" w:rsidRPr="00B8057A" w:rsidRDefault="004F02E4" w:rsidP="00B8057A">
            <w:pPr>
              <w:jc w:val="center"/>
              <w:rPr>
                <w:rFonts w:ascii="Times New Roman" w:hAnsi="Times New Roman" w:cs="Times New Roman"/>
              </w:rPr>
            </w:pPr>
          </w:p>
        </w:tc>
        <w:tc>
          <w:tcPr>
            <w:tcW w:w="2977" w:type="dxa"/>
            <w:tcBorders>
              <w:top w:val="nil"/>
              <w:bottom w:val="nil"/>
            </w:tcBorders>
          </w:tcPr>
          <w:p w:rsidR="004F02E4" w:rsidRPr="00B8057A" w:rsidRDefault="00584FFE" w:rsidP="00B8057A">
            <w:pPr>
              <w:jc w:val="center"/>
              <w:rPr>
                <w:rFonts w:ascii="Times New Roman" w:hAnsi="Times New Roman" w:cs="Times New Roman"/>
              </w:rPr>
            </w:pPr>
            <w:r>
              <w:rPr>
                <w:rFonts w:ascii="Times New Roman" w:hAnsi="Times New Roman" w:cs="Times New Roman"/>
              </w:rPr>
              <w:t xml:space="preserve">CR </w:t>
            </w:r>
            <w:r w:rsidR="00B8057A" w:rsidRPr="00B8057A">
              <w:rPr>
                <w:rFonts w:ascii="Times New Roman" w:hAnsi="Times New Roman" w:cs="Times New Roman"/>
              </w:rPr>
              <w:t>ROE</w:t>
            </w:r>
          </w:p>
        </w:tc>
        <w:tc>
          <w:tcPr>
            <w:tcW w:w="3849" w:type="dxa"/>
            <w:tcBorders>
              <w:top w:val="nil"/>
              <w:bottom w:val="nil"/>
            </w:tcBorders>
          </w:tcPr>
          <w:p w:rsidR="004F02E4" w:rsidRPr="00B8057A" w:rsidRDefault="00B8057A" w:rsidP="00B8057A">
            <w:pPr>
              <w:jc w:val="center"/>
              <w:rPr>
                <w:rFonts w:ascii="Times New Roman" w:hAnsi="Times New Roman" w:cs="Times New Roman"/>
              </w:rPr>
            </w:pPr>
            <w:r w:rsidRPr="00B8057A">
              <w:rPr>
                <w:rFonts w:ascii="Times New Roman" w:hAnsi="Times New Roman" w:cs="Times New Roman"/>
              </w:rPr>
              <w:t>11,439</w:t>
            </w:r>
          </w:p>
        </w:tc>
      </w:tr>
      <w:tr w:rsidR="004F02E4" w:rsidTr="00B8057A">
        <w:tc>
          <w:tcPr>
            <w:tcW w:w="2518" w:type="dxa"/>
            <w:tcBorders>
              <w:top w:val="nil"/>
              <w:bottom w:val="nil"/>
            </w:tcBorders>
          </w:tcPr>
          <w:p w:rsidR="004F02E4" w:rsidRPr="00B8057A" w:rsidRDefault="004F02E4" w:rsidP="00B8057A">
            <w:pPr>
              <w:jc w:val="center"/>
              <w:rPr>
                <w:rFonts w:ascii="Times New Roman" w:hAnsi="Times New Roman" w:cs="Times New Roman"/>
              </w:rPr>
            </w:pPr>
          </w:p>
        </w:tc>
        <w:tc>
          <w:tcPr>
            <w:tcW w:w="2977" w:type="dxa"/>
            <w:tcBorders>
              <w:top w:val="nil"/>
              <w:bottom w:val="nil"/>
            </w:tcBorders>
          </w:tcPr>
          <w:p w:rsidR="004F02E4" w:rsidRPr="00B8057A" w:rsidRDefault="00584FFE" w:rsidP="00B8057A">
            <w:pPr>
              <w:jc w:val="center"/>
              <w:rPr>
                <w:rFonts w:ascii="Times New Roman" w:hAnsi="Times New Roman" w:cs="Times New Roman"/>
              </w:rPr>
            </w:pPr>
            <w:r>
              <w:rPr>
                <w:rFonts w:ascii="Times New Roman" w:hAnsi="Times New Roman" w:cs="Times New Roman"/>
              </w:rPr>
              <w:t xml:space="preserve">CR </w:t>
            </w:r>
            <w:r w:rsidR="00B8057A" w:rsidRPr="00B8057A">
              <w:rPr>
                <w:rFonts w:ascii="Times New Roman" w:hAnsi="Times New Roman" w:cs="Times New Roman"/>
              </w:rPr>
              <w:t>DER</w:t>
            </w:r>
          </w:p>
        </w:tc>
        <w:tc>
          <w:tcPr>
            <w:tcW w:w="3849" w:type="dxa"/>
            <w:tcBorders>
              <w:top w:val="nil"/>
              <w:bottom w:val="nil"/>
            </w:tcBorders>
          </w:tcPr>
          <w:p w:rsidR="004F02E4" w:rsidRPr="00B8057A" w:rsidRDefault="00B8057A" w:rsidP="00B8057A">
            <w:pPr>
              <w:jc w:val="center"/>
              <w:rPr>
                <w:rFonts w:ascii="Times New Roman" w:hAnsi="Times New Roman" w:cs="Times New Roman"/>
              </w:rPr>
            </w:pPr>
            <w:r w:rsidRPr="00B8057A">
              <w:rPr>
                <w:rFonts w:ascii="Times New Roman" w:hAnsi="Times New Roman" w:cs="Times New Roman"/>
              </w:rPr>
              <w:t>-0,501</w:t>
            </w:r>
          </w:p>
        </w:tc>
      </w:tr>
      <w:tr w:rsidR="004F02E4" w:rsidTr="00B8057A">
        <w:tc>
          <w:tcPr>
            <w:tcW w:w="2518" w:type="dxa"/>
            <w:tcBorders>
              <w:top w:val="nil"/>
              <w:bottom w:val="single" w:sz="4" w:space="0" w:color="auto"/>
            </w:tcBorders>
          </w:tcPr>
          <w:p w:rsidR="004F02E4" w:rsidRPr="00B8057A" w:rsidRDefault="004F02E4" w:rsidP="00B8057A">
            <w:pPr>
              <w:jc w:val="center"/>
              <w:rPr>
                <w:rFonts w:ascii="Times New Roman" w:hAnsi="Times New Roman" w:cs="Times New Roman"/>
              </w:rPr>
            </w:pPr>
          </w:p>
        </w:tc>
        <w:tc>
          <w:tcPr>
            <w:tcW w:w="2977" w:type="dxa"/>
            <w:tcBorders>
              <w:top w:val="nil"/>
              <w:bottom w:val="single" w:sz="4" w:space="0" w:color="auto"/>
            </w:tcBorders>
          </w:tcPr>
          <w:p w:rsidR="004F02E4" w:rsidRPr="00B8057A" w:rsidRDefault="00584FFE" w:rsidP="00B8057A">
            <w:pPr>
              <w:jc w:val="center"/>
              <w:rPr>
                <w:rFonts w:ascii="Times New Roman" w:hAnsi="Times New Roman" w:cs="Times New Roman"/>
              </w:rPr>
            </w:pPr>
            <w:r>
              <w:rPr>
                <w:rFonts w:ascii="Times New Roman" w:hAnsi="Times New Roman" w:cs="Times New Roman"/>
              </w:rPr>
              <w:t xml:space="preserve">CR </w:t>
            </w:r>
            <w:r w:rsidR="00B8057A" w:rsidRPr="00B8057A">
              <w:rPr>
                <w:rFonts w:ascii="Times New Roman" w:hAnsi="Times New Roman" w:cs="Times New Roman"/>
              </w:rPr>
              <w:t>SIZE</w:t>
            </w:r>
          </w:p>
        </w:tc>
        <w:tc>
          <w:tcPr>
            <w:tcW w:w="3849" w:type="dxa"/>
            <w:tcBorders>
              <w:top w:val="nil"/>
              <w:bottom w:val="single" w:sz="4" w:space="0" w:color="auto"/>
            </w:tcBorders>
          </w:tcPr>
          <w:p w:rsidR="004F02E4" w:rsidRPr="00B8057A" w:rsidRDefault="00B8057A" w:rsidP="00B8057A">
            <w:pPr>
              <w:jc w:val="center"/>
              <w:rPr>
                <w:rFonts w:ascii="Times New Roman" w:hAnsi="Times New Roman" w:cs="Times New Roman"/>
              </w:rPr>
            </w:pPr>
            <w:r w:rsidRPr="00B8057A">
              <w:rPr>
                <w:rFonts w:ascii="Times New Roman" w:hAnsi="Times New Roman" w:cs="Times New Roman"/>
              </w:rPr>
              <w:t>0,002</w:t>
            </w:r>
          </w:p>
        </w:tc>
      </w:tr>
    </w:tbl>
    <w:p w:rsidR="00946075" w:rsidRPr="004F02E4" w:rsidRDefault="004F02E4" w:rsidP="00322CD2">
      <w:pPr>
        <w:spacing w:line="360" w:lineRule="auto"/>
        <w:rPr>
          <w:rFonts w:ascii="Times New Roman" w:hAnsi="Times New Roman" w:cs="Times New Roman"/>
          <w:sz w:val="24"/>
          <w:szCs w:val="24"/>
        </w:rPr>
      </w:pPr>
      <w:r w:rsidRPr="004F02E4">
        <w:rPr>
          <w:rFonts w:ascii="Times New Roman" w:hAnsi="Times New Roman" w:cs="Times New Roman"/>
          <w:sz w:val="24"/>
          <w:szCs w:val="24"/>
        </w:rPr>
        <w:t>Sumber data : diolah 2019</w:t>
      </w:r>
    </w:p>
    <w:p w:rsidR="00946075" w:rsidRDefault="00946075" w:rsidP="00322CD2">
      <w:pPr>
        <w:spacing w:line="360" w:lineRule="auto"/>
        <w:rPr>
          <w:rFonts w:ascii="Times New Roman" w:hAnsi="Times New Roman" w:cs="Times New Roman"/>
          <w:b/>
          <w:sz w:val="24"/>
          <w:szCs w:val="24"/>
        </w:rPr>
        <w:sectPr w:rsidR="00946075" w:rsidSect="00322CD2">
          <w:type w:val="continuous"/>
          <w:pgSz w:w="11906" w:h="16838" w:code="9"/>
          <w:pgMar w:top="2648" w:right="1389" w:bottom="2648" w:left="1389" w:header="709" w:footer="709" w:gutter="0"/>
          <w:cols w:space="708"/>
          <w:docGrid w:linePitch="360"/>
        </w:sectPr>
      </w:pPr>
    </w:p>
    <w:p w:rsidR="004F02E4" w:rsidRPr="00B8057A" w:rsidRDefault="00B8057A" w:rsidP="008533D2">
      <w:pPr>
        <w:spacing w:line="360" w:lineRule="auto"/>
        <w:jc w:val="both"/>
        <w:rPr>
          <w:rFonts w:ascii="Times New Roman" w:hAnsi="Times New Roman" w:cs="Times New Roman"/>
          <w:sz w:val="24"/>
          <w:szCs w:val="24"/>
        </w:rPr>
      </w:pPr>
      <w:r w:rsidRPr="00B8057A">
        <w:rPr>
          <w:rFonts w:ascii="Times New Roman" w:hAnsi="Times New Roman" w:cs="Times New Roman"/>
          <w:sz w:val="24"/>
          <w:szCs w:val="24"/>
        </w:rPr>
        <w:lastRenderedPageBreak/>
        <w:t xml:space="preserve">Dapat dilihat dari tabel 4.1.7 yaitu uji </w:t>
      </w:r>
      <w:r w:rsidRPr="002A2D30">
        <w:rPr>
          <w:rFonts w:ascii="Times New Roman" w:hAnsi="Times New Roman" w:cs="Times New Roman"/>
          <w:i/>
          <w:sz w:val="24"/>
          <w:szCs w:val="24"/>
        </w:rPr>
        <w:t xml:space="preserve">stepwise </w:t>
      </w:r>
      <w:r w:rsidRPr="00B8057A">
        <w:rPr>
          <w:rFonts w:ascii="Times New Roman" w:hAnsi="Times New Roman" w:cs="Times New Roman"/>
          <w:sz w:val="24"/>
          <w:szCs w:val="24"/>
        </w:rPr>
        <w:t xml:space="preserve">variabel independen yang paling dominan yaitu pada variabel profitabilitas </w:t>
      </w:r>
      <w:r w:rsidRPr="00B8057A">
        <w:rPr>
          <w:rFonts w:ascii="Times New Roman" w:hAnsi="Times New Roman" w:cs="Times New Roman"/>
          <w:sz w:val="24"/>
          <w:szCs w:val="24"/>
        </w:rPr>
        <w:lastRenderedPageBreak/>
        <w:t>(ROE).Hasil tersebut didukung oleh tabel 4.1.8 pada uji t yaitu variabel ROE paling dominan dengan nilai sebesar 1,439.</w:t>
      </w:r>
    </w:p>
    <w:p w:rsidR="00B8057A" w:rsidRDefault="00B8057A" w:rsidP="008533D2">
      <w:pPr>
        <w:spacing w:line="360" w:lineRule="auto"/>
        <w:jc w:val="both"/>
        <w:rPr>
          <w:rFonts w:ascii="Times New Roman" w:hAnsi="Times New Roman" w:cs="Times New Roman"/>
          <w:b/>
          <w:sz w:val="24"/>
          <w:szCs w:val="24"/>
        </w:rPr>
        <w:sectPr w:rsidR="00B8057A" w:rsidSect="00B8057A">
          <w:type w:val="continuous"/>
          <w:pgSz w:w="11906" w:h="16838" w:code="9"/>
          <w:pgMar w:top="2648" w:right="1389" w:bottom="2648" w:left="1389" w:header="709" w:footer="709" w:gutter="0"/>
          <w:cols w:num="2" w:space="708"/>
          <w:docGrid w:linePitch="360"/>
        </w:sectPr>
      </w:pPr>
    </w:p>
    <w:p w:rsidR="00052966" w:rsidRPr="008533D2" w:rsidRDefault="00F457F7" w:rsidP="008533D2">
      <w:pPr>
        <w:spacing w:line="360" w:lineRule="auto"/>
        <w:jc w:val="both"/>
        <w:rPr>
          <w:rFonts w:ascii="Times New Roman" w:hAnsi="Times New Roman" w:cs="Times New Roman"/>
          <w:b/>
          <w:sz w:val="24"/>
          <w:szCs w:val="24"/>
        </w:rPr>
      </w:pPr>
      <w:r w:rsidRPr="008533D2">
        <w:rPr>
          <w:rFonts w:ascii="Times New Roman" w:hAnsi="Times New Roman" w:cs="Times New Roman"/>
          <w:b/>
          <w:sz w:val="24"/>
          <w:szCs w:val="24"/>
        </w:rPr>
        <w:lastRenderedPageBreak/>
        <w:t>e</w:t>
      </w:r>
      <w:r w:rsidR="00B8057A">
        <w:rPr>
          <w:rFonts w:ascii="Times New Roman" w:hAnsi="Times New Roman" w:cs="Times New Roman"/>
          <w:b/>
          <w:sz w:val="24"/>
          <w:szCs w:val="24"/>
        </w:rPr>
        <w:t>.Hasil Pengujian Hipotesis</w:t>
      </w:r>
    </w:p>
    <w:p w:rsidR="00052966" w:rsidRDefault="00052966" w:rsidP="008533D2">
      <w:pPr>
        <w:spacing w:line="360" w:lineRule="auto"/>
        <w:jc w:val="both"/>
        <w:rPr>
          <w:rFonts w:ascii="Times New Roman" w:hAnsi="Times New Roman" w:cs="Times New Roman"/>
          <w:b/>
          <w:sz w:val="24"/>
          <w:szCs w:val="24"/>
        </w:rPr>
      </w:pPr>
      <w:r w:rsidRPr="008533D2">
        <w:rPr>
          <w:rFonts w:ascii="Times New Roman" w:hAnsi="Times New Roman" w:cs="Times New Roman"/>
          <w:b/>
          <w:sz w:val="24"/>
          <w:szCs w:val="24"/>
        </w:rPr>
        <w:t>1.Uji Koefisien Determinan (</w:t>
      </w:r>
      <w:r w:rsidRPr="002A2D30">
        <w:rPr>
          <w:rFonts w:ascii="Times New Roman" w:hAnsi="Times New Roman" w:cs="Times New Roman"/>
          <w:b/>
          <w:i/>
          <w:sz w:val="24"/>
          <w:szCs w:val="24"/>
        </w:rPr>
        <w:t>Adjusted R</w:t>
      </w:r>
      <w:r w:rsidRPr="002A2D30">
        <w:rPr>
          <w:rFonts w:ascii="Times New Roman" w:hAnsi="Times New Roman" w:cs="Times New Roman"/>
          <w:b/>
          <w:i/>
          <w:sz w:val="24"/>
          <w:szCs w:val="24"/>
          <w:vertAlign w:val="superscript"/>
        </w:rPr>
        <w:t>2</w:t>
      </w:r>
      <w:r w:rsidRPr="008533D2">
        <w:rPr>
          <w:rFonts w:ascii="Times New Roman" w:hAnsi="Times New Roman" w:cs="Times New Roman"/>
          <w:b/>
          <w:sz w:val="24"/>
          <w:szCs w:val="24"/>
        </w:rPr>
        <w:t>)</w:t>
      </w:r>
    </w:p>
    <w:p w:rsidR="00322CD2" w:rsidRDefault="00322CD2" w:rsidP="00B8057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w:t>
      </w:r>
      <w:r w:rsidR="004F02E4">
        <w:rPr>
          <w:rFonts w:ascii="Times New Roman" w:hAnsi="Times New Roman" w:cs="Times New Roman"/>
          <w:b/>
          <w:sz w:val="24"/>
          <w:szCs w:val="24"/>
        </w:rPr>
        <w:t>el 4.1.9</w:t>
      </w:r>
    </w:p>
    <w:tbl>
      <w:tblPr>
        <w:tblStyle w:val="TableGrid"/>
        <w:tblW w:w="9322" w:type="dxa"/>
        <w:tblLook w:val="04A0" w:firstRow="1" w:lastRow="0" w:firstColumn="1" w:lastColumn="0" w:noHBand="0" w:noVBand="1"/>
      </w:tblPr>
      <w:tblGrid>
        <w:gridCol w:w="1242"/>
        <w:gridCol w:w="1418"/>
        <w:gridCol w:w="1701"/>
        <w:gridCol w:w="2126"/>
        <w:gridCol w:w="2835"/>
      </w:tblGrid>
      <w:tr w:rsidR="00322CD2" w:rsidTr="00561C58">
        <w:tc>
          <w:tcPr>
            <w:tcW w:w="1242" w:type="dxa"/>
            <w:tcBorders>
              <w:top w:val="single" w:sz="4" w:space="0" w:color="auto"/>
              <w:left w:val="nil"/>
              <w:bottom w:val="single" w:sz="4" w:space="0" w:color="auto"/>
              <w:right w:val="nil"/>
            </w:tcBorders>
          </w:tcPr>
          <w:p w:rsidR="00322CD2" w:rsidRPr="00B8057A" w:rsidRDefault="00B8057A" w:rsidP="00561C58">
            <w:pPr>
              <w:jc w:val="center"/>
              <w:rPr>
                <w:rFonts w:ascii="Times New Roman" w:hAnsi="Times New Roman" w:cs="Times New Roman"/>
              </w:rPr>
            </w:pPr>
            <w:r w:rsidRPr="00B8057A">
              <w:rPr>
                <w:rFonts w:ascii="Times New Roman" w:hAnsi="Times New Roman" w:cs="Times New Roman"/>
              </w:rPr>
              <w:t>Model</w:t>
            </w:r>
          </w:p>
        </w:tc>
        <w:tc>
          <w:tcPr>
            <w:tcW w:w="1418" w:type="dxa"/>
            <w:tcBorders>
              <w:top w:val="single" w:sz="4" w:space="0" w:color="auto"/>
              <w:left w:val="nil"/>
              <w:bottom w:val="single" w:sz="4" w:space="0" w:color="auto"/>
              <w:right w:val="nil"/>
            </w:tcBorders>
          </w:tcPr>
          <w:p w:rsidR="00322CD2" w:rsidRPr="00B8057A" w:rsidRDefault="00B8057A" w:rsidP="00561C58">
            <w:pPr>
              <w:jc w:val="center"/>
              <w:rPr>
                <w:rFonts w:ascii="Times New Roman" w:hAnsi="Times New Roman" w:cs="Times New Roman"/>
              </w:rPr>
            </w:pPr>
            <w:r w:rsidRPr="00B8057A">
              <w:rPr>
                <w:rFonts w:ascii="Times New Roman" w:hAnsi="Times New Roman" w:cs="Times New Roman"/>
              </w:rPr>
              <w:t>R</w:t>
            </w:r>
          </w:p>
        </w:tc>
        <w:tc>
          <w:tcPr>
            <w:tcW w:w="1701" w:type="dxa"/>
            <w:tcBorders>
              <w:top w:val="single" w:sz="4" w:space="0" w:color="auto"/>
              <w:left w:val="nil"/>
              <w:bottom w:val="single" w:sz="4" w:space="0" w:color="auto"/>
              <w:right w:val="nil"/>
            </w:tcBorders>
          </w:tcPr>
          <w:p w:rsidR="00322CD2" w:rsidRPr="00B8057A" w:rsidRDefault="00B8057A" w:rsidP="00561C58">
            <w:pPr>
              <w:jc w:val="center"/>
              <w:rPr>
                <w:rFonts w:ascii="Times New Roman" w:hAnsi="Times New Roman" w:cs="Times New Roman"/>
              </w:rPr>
            </w:pPr>
            <w:r w:rsidRPr="00B8057A">
              <w:rPr>
                <w:rFonts w:ascii="Times New Roman" w:hAnsi="Times New Roman" w:cs="Times New Roman"/>
              </w:rPr>
              <w:t>Rsquare</w:t>
            </w:r>
          </w:p>
        </w:tc>
        <w:tc>
          <w:tcPr>
            <w:tcW w:w="2126" w:type="dxa"/>
            <w:tcBorders>
              <w:top w:val="single" w:sz="4" w:space="0" w:color="auto"/>
              <w:left w:val="nil"/>
              <w:bottom w:val="single" w:sz="4" w:space="0" w:color="auto"/>
              <w:right w:val="nil"/>
            </w:tcBorders>
          </w:tcPr>
          <w:p w:rsidR="00322CD2" w:rsidRPr="00B8057A" w:rsidRDefault="00B8057A" w:rsidP="00561C58">
            <w:pPr>
              <w:jc w:val="center"/>
              <w:rPr>
                <w:rFonts w:ascii="Times New Roman" w:hAnsi="Times New Roman" w:cs="Times New Roman"/>
              </w:rPr>
            </w:pPr>
            <w:r w:rsidRPr="00B8057A">
              <w:rPr>
                <w:rFonts w:ascii="Times New Roman" w:hAnsi="Times New Roman" w:cs="Times New Roman"/>
              </w:rPr>
              <w:t>Adjusted Rsquare</w:t>
            </w:r>
          </w:p>
        </w:tc>
        <w:tc>
          <w:tcPr>
            <w:tcW w:w="2835" w:type="dxa"/>
            <w:tcBorders>
              <w:top w:val="single" w:sz="4" w:space="0" w:color="auto"/>
              <w:left w:val="nil"/>
              <w:bottom w:val="single" w:sz="4" w:space="0" w:color="auto"/>
              <w:right w:val="nil"/>
            </w:tcBorders>
          </w:tcPr>
          <w:p w:rsidR="00322CD2" w:rsidRPr="00B8057A" w:rsidRDefault="00B8057A" w:rsidP="00561C58">
            <w:pPr>
              <w:jc w:val="center"/>
              <w:rPr>
                <w:rFonts w:ascii="Times New Roman" w:hAnsi="Times New Roman" w:cs="Times New Roman"/>
              </w:rPr>
            </w:pPr>
            <w:r w:rsidRPr="00B8057A">
              <w:rPr>
                <w:rFonts w:ascii="Times New Roman" w:hAnsi="Times New Roman" w:cs="Times New Roman"/>
              </w:rPr>
              <w:t>Std. Eror of the estimate</w:t>
            </w:r>
          </w:p>
        </w:tc>
      </w:tr>
      <w:tr w:rsidR="00322CD2" w:rsidTr="00561C58">
        <w:tc>
          <w:tcPr>
            <w:tcW w:w="1242" w:type="dxa"/>
            <w:tcBorders>
              <w:top w:val="single" w:sz="4" w:space="0" w:color="auto"/>
              <w:left w:val="nil"/>
              <w:bottom w:val="single" w:sz="4" w:space="0" w:color="auto"/>
              <w:right w:val="nil"/>
            </w:tcBorders>
          </w:tcPr>
          <w:p w:rsidR="00322CD2" w:rsidRPr="00B8057A" w:rsidRDefault="00B8057A" w:rsidP="00561C58">
            <w:pPr>
              <w:jc w:val="center"/>
              <w:rPr>
                <w:rFonts w:ascii="Times New Roman" w:hAnsi="Times New Roman" w:cs="Times New Roman"/>
              </w:rPr>
            </w:pPr>
            <w:r w:rsidRPr="00B8057A">
              <w:rPr>
                <w:rFonts w:ascii="Times New Roman" w:hAnsi="Times New Roman" w:cs="Times New Roman"/>
              </w:rPr>
              <w:t>1</w:t>
            </w:r>
          </w:p>
        </w:tc>
        <w:tc>
          <w:tcPr>
            <w:tcW w:w="1418" w:type="dxa"/>
            <w:tcBorders>
              <w:top w:val="single" w:sz="4" w:space="0" w:color="auto"/>
              <w:left w:val="nil"/>
              <w:bottom w:val="single" w:sz="4" w:space="0" w:color="auto"/>
              <w:right w:val="nil"/>
            </w:tcBorders>
          </w:tcPr>
          <w:p w:rsidR="00322CD2" w:rsidRPr="00B8057A" w:rsidRDefault="00B8057A" w:rsidP="00561C58">
            <w:pPr>
              <w:jc w:val="center"/>
              <w:rPr>
                <w:rFonts w:ascii="Times New Roman" w:hAnsi="Times New Roman" w:cs="Times New Roman"/>
              </w:rPr>
            </w:pPr>
            <w:r w:rsidRPr="00B8057A">
              <w:rPr>
                <w:rFonts w:ascii="Times New Roman" w:hAnsi="Times New Roman" w:cs="Times New Roman"/>
              </w:rPr>
              <w:t>0,648</w:t>
            </w:r>
            <w:r w:rsidRPr="00B8057A">
              <w:rPr>
                <w:rFonts w:ascii="Times New Roman" w:hAnsi="Times New Roman" w:cs="Times New Roman"/>
                <w:vertAlign w:val="superscript"/>
              </w:rPr>
              <w:t>a</w:t>
            </w:r>
          </w:p>
        </w:tc>
        <w:tc>
          <w:tcPr>
            <w:tcW w:w="1701" w:type="dxa"/>
            <w:tcBorders>
              <w:top w:val="single" w:sz="4" w:space="0" w:color="auto"/>
              <w:left w:val="nil"/>
              <w:bottom w:val="single" w:sz="4" w:space="0" w:color="auto"/>
              <w:right w:val="nil"/>
            </w:tcBorders>
          </w:tcPr>
          <w:p w:rsidR="00322CD2" w:rsidRPr="00B8057A" w:rsidRDefault="00B8057A" w:rsidP="00561C58">
            <w:pPr>
              <w:jc w:val="center"/>
              <w:rPr>
                <w:rFonts w:ascii="Times New Roman" w:hAnsi="Times New Roman" w:cs="Times New Roman"/>
              </w:rPr>
            </w:pPr>
            <w:r w:rsidRPr="00B8057A">
              <w:rPr>
                <w:rFonts w:ascii="Times New Roman" w:hAnsi="Times New Roman" w:cs="Times New Roman"/>
              </w:rPr>
              <w:t>0,419</w:t>
            </w:r>
          </w:p>
        </w:tc>
        <w:tc>
          <w:tcPr>
            <w:tcW w:w="2126" w:type="dxa"/>
            <w:tcBorders>
              <w:top w:val="single" w:sz="4" w:space="0" w:color="auto"/>
              <w:left w:val="nil"/>
              <w:bottom w:val="single" w:sz="4" w:space="0" w:color="auto"/>
              <w:right w:val="nil"/>
            </w:tcBorders>
          </w:tcPr>
          <w:p w:rsidR="00322CD2" w:rsidRPr="00B8057A" w:rsidRDefault="00B8057A" w:rsidP="00561C58">
            <w:pPr>
              <w:jc w:val="center"/>
              <w:rPr>
                <w:rFonts w:ascii="Times New Roman" w:hAnsi="Times New Roman" w:cs="Times New Roman"/>
              </w:rPr>
            </w:pPr>
            <w:r w:rsidRPr="00B8057A">
              <w:rPr>
                <w:rFonts w:ascii="Times New Roman" w:hAnsi="Times New Roman" w:cs="Times New Roman"/>
              </w:rPr>
              <w:t>0,396</w:t>
            </w:r>
          </w:p>
        </w:tc>
        <w:tc>
          <w:tcPr>
            <w:tcW w:w="2835" w:type="dxa"/>
            <w:tcBorders>
              <w:top w:val="single" w:sz="4" w:space="0" w:color="auto"/>
              <w:left w:val="nil"/>
              <w:bottom w:val="single" w:sz="4" w:space="0" w:color="auto"/>
              <w:right w:val="nil"/>
            </w:tcBorders>
          </w:tcPr>
          <w:p w:rsidR="00322CD2" w:rsidRPr="00B8057A" w:rsidRDefault="00B8057A" w:rsidP="00561C58">
            <w:pPr>
              <w:jc w:val="center"/>
              <w:rPr>
                <w:rFonts w:ascii="Times New Roman" w:hAnsi="Times New Roman" w:cs="Times New Roman"/>
              </w:rPr>
            </w:pPr>
            <w:r w:rsidRPr="00B8057A">
              <w:rPr>
                <w:rFonts w:ascii="Times New Roman" w:hAnsi="Times New Roman" w:cs="Times New Roman"/>
              </w:rPr>
              <w:t>0,52329</w:t>
            </w:r>
          </w:p>
        </w:tc>
      </w:tr>
      <w:tr w:rsidR="00322CD2" w:rsidTr="00561C58">
        <w:tc>
          <w:tcPr>
            <w:tcW w:w="9322" w:type="dxa"/>
            <w:gridSpan w:val="5"/>
            <w:tcBorders>
              <w:top w:val="single" w:sz="4" w:space="0" w:color="auto"/>
              <w:left w:val="nil"/>
              <w:bottom w:val="single" w:sz="4" w:space="0" w:color="auto"/>
              <w:right w:val="nil"/>
            </w:tcBorders>
          </w:tcPr>
          <w:p w:rsidR="00322CD2" w:rsidRPr="00B8057A" w:rsidRDefault="005E70A7" w:rsidP="00561C58">
            <w:pPr>
              <w:rPr>
                <w:rFonts w:ascii="Times New Roman" w:hAnsi="Times New Roman" w:cs="Times New Roman"/>
              </w:rPr>
            </w:pPr>
            <w:r>
              <w:rPr>
                <w:rFonts w:ascii="Times New Roman" w:hAnsi="Times New Roman" w:cs="Times New Roman"/>
              </w:rPr>
              <w:t xml:space="preserve">a.Predictors (Constant) : CR SIZE,CR PBV,CR ROA,CR </w:t>
            </w:r>
            <w:r w:rsidR="00B8057A" w:rsidRPr="00B8057A">
              <w:rPr>
                <w:rFonts w:ascii="Times New Roman" w:hAnsi="Times New Roman" w:cs="Times New Roman"/>
              </w:rPr>
              <w:t>ROE</w:t>
            </w:r>
          </w:p>
        </w:tc>
      </w:tr>
    </w:tbl>
    <w:p w:rsidR="00322CD2" w:rsidRDefault="00322CD2" w:rsidP="008533D2">
      <w:pPr>
        <w:spacing w:line="360" w:lineRule="auto"/>
        <w:jc w:val="both"/>
        <w:rPr>
          <w:rFonts w:ascii="Times New Roman" w:hAnsi="Times New Roman" w:cs="Times New Roman"/>
          <w:b/>
          <w:sz w:val="24"/>
          <w:szCs w:val="24"/>
        </w:rPr>
        <w:sectPr w:rsidR="00322CD2" w:rsidSect="00322CD2">
          <w:type w:val="continuous"/>
          <w:pgSz w:w="11906" w:h="16838" w:code="9"/>
          <w:pgMar w:top="2648" w:right="1389" w:bottom="2648" w:left="1389" w:header="709" w:footer="709" w:gutter="0"/>
          <w:cols w:space="708"/>
          <w:docGrid w:linePitch="360"/>
        </w:sectPr>
      </w:pPr>
    </w:p>
    <w:p w:rsidR="00561C58" w:rsidRDefault="00322CD2" w:rsidP="00561C5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Sumber data : diolah 2019</w:t>
      </w:r>
    </w:p>
    <w:p w:rsidR="00561C58" w:rsidRPr="00561C58" w:rsidRDefault="00561C58" w:rsidP="00561C5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Berdasarkan tabel 4.1.9 nilai Adjusted R squa</w:t>
      </w:r>
      <w:r w:rsidR="005E70A7">
        <w:rPr>
          <w:rFonts w:ascii="Times New Roman" w:hAnsi="Times New Roman" w:cs="Times New Roman"/>
          <w:sz w:val="24"/>
          <w:szCs w:val="24"/>
        </w:rPr>
        <w:t>re  sebesar 0,396 atau 39,6%. H</w:t>
      </w:r>
      <w:r>
        <w:rPr>
          <w:rFonts w:ascii="Times New Roman" w:hAnsi="Times New Roman" w:cs="Times New Roman"/>
          <w:sz w:val="24"/>
          <w:szCs w:val="24"/>
        </w:rPr>
        <w:t xml:space="preserve">al ini menunjukkan bahwa variasi nilai perusahaan dapat dijelaskan oleh variabel  </w:t>
      </w:r>
    </w:p>
    <w:p w:rsidR="00561C58" w:rsidRDefault="00561C58" w:rsidP="00561C58">
      <w:pPr>
        <w:spacing w:after="0" w:line="360" w:lineRule="auto"/>
        <w:jc w:val="both"/>
        <w:rPr>
          <w:rFonts w:ascii="Times New Roman" w:hAnsi="Times New Roman" w:cs="Times New Roman"/>
          <w:sz w:val="24"/>
          <w:szCs w:val="24"/>
        </w:rPr>
      </w:pPr>
    </w:p>
    <w:p w:rsidR="00561C58" w:rsidRDefault="00561C58" w:rsidP="00561C58">
      <w:pPr>
        <w:spacing w:after="0" w:line="360" w:lineRule="auto"/>
        <w:jc w:val="both"/>
        <w:rPr>
          <w:rFonts w:ascii="Times New Roman" w:hAnsi="Times New Roman" w:cs="Times New Roman"/>
          <w:sz w:val="24"/>
          <w:szCs w:val="24"/>
        </w:rPr>
      </w:pPr>
    </w:p>
    <w:p w:rsidR="00561C58" w:rsidRPr="00561C58" w:rsidRDefault="00561C58" w:rsidP="00561C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profitabilitas, </w:t>
      </w:r>
      <w:r w:rsidRPr="005E70A7">
        <w:rPr>
          <w:rFonts w:ascii="Times New Roman" w:hAnsi="Times New Roman" w:cs="Times New Roman"/>
          <w:i/>
          <w:sz w:val="24"/>
          <w:szCs w:val="24"/>
        </w:rPr>
        <w:t>leverage</w:t>
      </w:r>
      <w:r>
        <w:rPr>
          <w:rFonts w:ascii="Times New Roman" w:hAnsi="Times New Roman" w:cs="Times New Roman"/>
          <w:sz w:val="24"/>
          <w:szCs w:val="24"/>
        </w:rPr>
        <w:t>, ukuran perusahaan sebesar 39,6% sedangkan sisanya 0,604 (100% - 39,6%) dijelaskan oleh variabel lain diluar model</w:t>
      </w:r>
      <w:r w:rsidR="005E70A7">
        <w:rPr>
          <w:rFonts w:ascii="Times New Roman" w:hAnsi="Times New Roman" w:cs="Times New Roman"/>
          <w:sz w:val="24"/>
          <w:szCs w:val="24"/>
        </w:rPr>
        <w:t xml:space="preserve"> </w:t>
      </w:r>
      <w:r>
        <w:rPr>
          <w:rFonts w:ascii="Times New Roman" w:hAnsi="Times New Roman" w:cs="Times New Roman"/>
          <w:sz w:val="24"/>
          <w:szCs w:val="24"/>
        </w:rPr>
        <w:t>.</w:t>
      </w:r>
    </w:p>
    <w:p w:rsidR="00322CD2" w:rsidRPr="008533D2" w:rsidRDefault="00322CD2" w:rsidP="00561C58">
      <w:pPr>
        <w:spacing w:after="0" w:line="360" w:lineRule="auto"/>
        <w:jc w:val="both"/>
        <w:rPr>
          <w:rFonts w:ascii="Times New Roman" w:hAnsi="Times New Roman" w:cs="Times New Roman"/>
          <w:b/>
          <w:sz w:val="24"/>
          <w:szCs w:val="24"/>
        </w:rPr>
      </w:pPr>
    </w:p>
    <w:p w:rsidR="00322CD2" w:rsidRDefault="00322CD2" w:rsidP="00561C58">
      <w:pPr>
        <w:spacing w:after="0" w:line="360" w:lineRule="auto"/>
        <w:jc w:val="both"/>
        <w:rPr>
          <w:rFonts w:ascii="Times New Roman" w:hAnsi="Times New Roman" w:cs="Times New Roman"/>
          <w:b/>
          <w:sz w:val="24"/>
          <w:szCs w:val="24"/>
        </w:rPr>
        <w:sectPr w:rsidR="00322CD2" w:rsidSect="00BA0BF4">
          <w:type w:val="continuous"/>
          <w:pgSz w:w="11906" w:h="16838" w:code="9"/>
          <w:pgMar w:top="2648" w:right="1389" w:bottom="2648" w:left="1389" w:header="709" w:footer="709" w:gutter="0"/>
          <w:cols w:num="2" w:space="708"/>
          <w:docGrid w:linePitch="360"/>
        </w:sectPr>
      </w:pPr>
    </w:p>
    <w:p w:rsidR="00052966" w:rsidRDefault="00052966" w:rsidP="00561C58">
      <w:pPr>
        <w:spacing w:after="0" w:line="360" w:lineRule="auto"/>
        <w:jc w:val="both"/>
        <w:rPr>
          <w:rFonts w:ascii="Times New Roman" w:hAnsi="Times New Roman" w:cs="Times New Roman"/>
          <w:b/>
          <w:sz w:val="24"/>
          <w:szCs w:val="24"/>
        </w:rPr>
      </w:pPr>
      <w:r w:rsidRPr="008533D2">
        <w:rPr>
          <w:rFonts w:ascii="Times New Roman" w:hAnsi="Times New Roman" w:cs="Times New Roman"/>
          <w:b/>
          <w:sz w:val="24"/>
          <w:szCs w:val="24"/>
        </w:rPr>
        <w:lastRenderedPageBreak/>
        <w:t>2.Uji Regresi Secara Simultan (Uji F)</w:t>
      </w:r>
    </w:p>
    <w:p w:rsidR="00322CD2" w:rsidRDefault="004F02E4" w:rsidP="00561C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4.2.0</w:t>
      </w:r>
    </w:p>
    <w:tbl>
      <w:tblPr>
        <w:tblStyle w:val="TableGrid"/>
        <w:tblW w:w="0" w:type="auto"/>
        <w:tblLook w:val="04A0" w:firstRow="1" w:lastRow="0" w:firstColumn="1" w:lastColumn="0" w:noHBand="0" w:noVBand="1"/>
      </w:tblPr>
      <w:tblGrid>
        <w:gridCol w:w="1668"/>
        <w:gridCol w:w="1842"/>
        <w:gridCol w:w="1843"/>
        <w:gridCol w:w="1418"/>
        <w:gridCol w:w="1134"/>
        <w:gridCol w:w="1417"/>
      </w:tblGrid>
      <w:tr w:rsidR="00561C58" w:rsidTr="00ED3509">
        <w:tc>
          <w:tcPr>
            <w:tcW w:w="9322" w:type="dxa"/>
            <w:gridSpan w:val="6"/>
            <w:tcBorders>
              <w:top w:val="single" w:sz="4" w:space="0" w:color="auto"/>
              <w:left w:val="nil"/>
              <w:bottom w:val="nil"/>
              <w:right w:val="nil"/>
            </w:tcBorders>
          </w:tcPr>
          <w:p w:rsidR="00561C58" w:rsidRPr="00561C58" w:rsidRDefault="00561C58" w:rsidP="00ED3509">
            <w:pPr>
              <w:jc w:val="center"/>
              <w:rPr>
                <w:rFonts w:ascii="Times New Roman" w:hAnsi="Times New Roman" w:cs="Times New Roman"/>
              </w:rPr>
            </w:pPr>
            <w:r>
              <w:rPr>
                <w:rFonts w:ascii="Times New Roman" w:hAnsi="Times New Roman" w:cs="Times New Roman"/>
              </w:rPr>
              <w:t>ANOVA</w:t>
            </w:r>
            <w:r w:rsidRPr="00561C58">
              <w:rPr>
                <w:rFonts w:ascii="Times New Roman" w:hAnsi="Times New Roman" w:cs="Times New Roman"/>
                <w:vertAlign w:val="superscript"/>
              </w:rPr>
              <w:t>a</w:t>
            </w:r>
          </w:p>
        </w:tc>
      </w:tr>
      <w:tr w:rsidR="00322CD2" w:rsidTr="00ED3509">
        <w:tc>
          <w:tcPr>
            <w:tcW w:w="1668" w:type="dxa"/>
            <w:tcBorders>
              <w:top w:val="nil"/>
              <w:left w:val="nil"/>
              <w:bottom w:val="single" w:sz="4" w:space="0" w:color="auto"/>
              <w:right w:val="nil"/>
            </w:tcBorders>
          </w:tcPr>
          <w:p w:rsidR="00322CD2" w:rsidRPr="00561C58" w:rsidRDefault="00561C58" w:rsidP="00ED3509">
            <w:pPr>
              <w:jc w:val="center"/>
              <w:rPr>
                <w:rFonts w:ascii="Times New Roman" w:hAnsi="Times New Roman" w:cs="Times New Roman"/>
              </w:rPr>
            </w:pPr>
            <w:r>
              <w:rPr>
                <w:rFonts w:ascii="Times New Roman" w:hAnsi="Times New Roman" w:cs="Times New Roman"/>
              </w:rPr>
              <w:t>Model</w:t>
            </w:r>
          </w:p>
        </w:tc>
        <w:tc>
          <w:tcPr>
            <w:tcW w:w="1842" w:type="dxa"/>
            <w:tcBorders>
              <w:top w:val="nil"/>
              <w:left w:val="nil"/>
              <w:bottom w:val="single" w:sz="4" w:space="0" w:color="auto"/>
              <w:right w:val="nil"/>
            </w:tcBorders>
          </w:tcPr>
          <w:p w:rsidR="00322CD2" w:rsidRPr="00561C58" w:rsidRDefault="00561C58" w:rsidP="00ED3509">
            <w:pPr>
              <w:jc w:val="center"/>
              <w:rPr>
                <w:rFonts w:ascii="Times New Roman" w:hAnsi="Times New Roman" w:cs="Times New Roman"/>
              </w:rPr>
            </w:pPr>
            <w:r>
              <w:rPr>
                <w:rFonts w:ascii="Times New Roman" w:hAnsi="Times New Roman" w:cs="Times New Roman"/>
              </w:rPr>
              <w:t>Su</w:t>
            </w:r>
            <w:r w:rsidR="00ED3509">
              <w:rPr>
                <w:rFonts w:ascii="Times New Roman" w:hAnsi="Times New Roman" w:cs="Times New Roman"/>
              </w:rPr>
              <w:t>m</w:t>
            </w:r>
            <w:r>
              <w:rPr>
                <w:rFonts w:ascii="Times New Roman" w:hAnsi="Times New Roman" w:cs="Times New Roman"/>
              </w:rPr>
              <w:t xml:space="preserve"> of square</w:t>
            </w:r>
          </w:p>
        </w:tc>
        <w:tc>
          <w:tcPr>
            <w:tcW w:w="1843" w:type="dxa"/>
            <w:tcBorders>
              <w:top w:val="nil"/>
              <w:left w:val="nil"/>
              <w:bottom w:val="single" w:sz="4" w:space="0" w:color="auto"/>
              <w:right w:val="nil"/>
            </w:tcBorders>
          </w:tcPr>
          <w:p w:rsidR="00322CD2" w:rsidRPr="00561C58" w:rsidRDefault="00561C58" w:rsidP="00ED3509">
            <w:pPr>
              <w:jc w:val="center"/>
              <w:rPr>
                <w:rFonts w:ascii="Times New Roman" w:hAnsi="Times New Roman" w:cs="Times New Roman"/>
              </w:rPr>
            </w:pPr>
            <w:r>
              <w:rPr>
                <w:rFonts w:ascii="Times New Roman" w:hAnsi="Times New Roman" w:cs="Times New Roman"/>
              </w:rPr>
              <w:t>Df</w:t>
            </w:r>
          </w:p>
        </w:tc>
        <w:tc>
          <w:tcPr>
            <w:tcW w:w="1418" w:type="dxa"/>
            <w:tcBorders>
              <w:top w:val="nil"/>
              <w:left w:val="nil"/>
              <w:bottom w:val="single" w:sz="4" w:space="0" w:color="auto"/>
              <w:right w:val="nil"/>
            </w:tcBorders>
          </w:tcPr>
          <w:p w:rsidR="00322CD2" w:rsidRPr="00561C58" w:rsidRDefault="00561C58" w:rsidP="00ED3509">
            <w:pPr>
              <w:jc w:val="center"/>
              <w:rPr>
                <w:rFonts w:ascii="Times New Roman" w:hAnsi="Times New Roman" w:cs="Times New Roman"/>
              </w:rPr>
            </w:pPr>
            <w:r>
              <w:rPr>
                <w:rFonts w:ascii="Times New Roman" w:hAnsi="Times New Roman" w:cs="Times New Roman"/>
              </w:rPr>
              <w:t>Mean Square</w:t>
            </w:r>
          </w:p>
        </w:tc>
        <w:tc>
          <w:tcPr>
            <w:tcW w:w="1134" w:type="dxa"/>
            <w:tcBorders>
              <w:top w:val="nil"/>
              <w:left w:val="nil"/>
              <w:bottom w:val="single" w:sz="4" w:space="0" w:color="auto"/>
              <w:right w:val="nil"/>
            </w:tcBorders>
          </w:tcPr>
          <w:p w:rsidR="00322CD2" w:rsidRPr="00561C58" w:rsidRDefault="00ED3509" w:rsidP="00ED3509">
            <w:pPr>
              <w:rPr>
                <w:rFonts w:ascii="Times New Roman" w:hAnsi="Times New Roman" w:cs="Times New Roman"/>
              </w:rPr>
            </w:pPr>
            <w:r>
              <w:rPr>
                <w:rFonts w:ascii="Times New Roman" w:hAnsi="Times New Roman" w:cs="Times New Roman"/>
              </w:rPr>
              <w:t xml:space="preserve">    </w:t>
            </w:r>
            <w:r w:rsidR="00561C58">
              <w:rPr>
                <w:rFonts w:ascii="Times New Roman" w:hAnsi="Times New Roman" w:cs="Times New Roman"/>
              </w:rPr>
              <w:t>F</w:t>
            </w:r>
          </w:p>
        </w:tc>
        <w:tc>
          <w:tcPr>
            <w:tcW w:w="1417" w:type="dxa"/>
            <w:tcBorders>
              <w:top w:val="nil"/>
              <w:left w:val="nil"/>
              <w:bottom w:val="single" w:sz="4" w:space="0" w:color="auto"/>
              <w:right w:val="nil"/>
            </w:tcBorders>
          </w:tcPr>
          <w:p w:rsidR="00322CD2" w:rsidRPr="00561C58" w:rsidRDefault="00561C58" w:rsidP="00561C58">
            <w:pPr>
              <w:jc w:val="both"/>
              <w:rPr>
                <w:rFonts w:ascii="Times New Roman" w:hAnsi="Times New Roman" w:cs="Times New Roman"/>
              </w:rPr>
            </w:pPr>
            <w:r>
              <w:rPr>
                <w:rFonts w:ascii="Times New Roman" w:hAnsi="Times New Roman" w:cs="Times New Roman"/>
              </w:rPr>
              <w:t>Sig.</w:t>
            </w:r>
          </w:p>
        </w:tc>
      </w:tr>
      <w:tr w:rsidR="00322CD2" w:rsidTr="00ED3509">
        <w:tc>
          <w:tcPr>
            <w:tcW w:w="1668" w:type="dxa"/>
            <w:tcBorders>
              <w:top w:val="single" w:sz="4" w:space="0" w:color="auto"/>
              <w:left w:val="nil"/>
              <w:bottom w:val="nil"/>
              <w:right w:val="nil"/>
            </w:tcBorders>
          </w:tcPr>
          <w:p w:rsidR="00322CD2" w:rsidRPr="00561C58" w:rsidRDefault="00561C58" w:rsidP="00ED3509">
            <w:pPr>
              <w:jc w:val="center"/>
              <w:rPr>
                <w:rFonts w:ascii="Times New Roman" w:hAnsi="Times New Roman" w:cs="Times New Roman"/>
              </w:rPr>
            </w:pPr>
            <w:r>
              <w:rPr>
                <w:rFonts w:ascii="Times New Roman" w:hAnsi="Times New Roman" w:cs="Times New Roman"/>
              </w:rPr>
              <w:t>Regresion</w:t>
            </w:r>
          </w:p>
        </w:tc>
        <w:tc>
          <w:tcPr>
            <w:tcW w:w="1842" w:type="dxa"/>
            <w:tcBorders>
              <w:top w:val="single" w:sz="4" w:space="0" w:color="auto"/>
              <w:left w:val="nil"/>
              <w:bottom w:val="nil"/>
              <w:right w:val="nil"/>
            </w:tcBorders>
          </w:tcPr>
          <w:p w:rsidR="00322CD2" w:rsidRPr="00561C58" w:rsidRDefault="00ED3509" w:rsidP="00ED3509">
            <w:pPr>
              <w:jc w:val="center"/>
              <w:rPr>
                <w:rFonts w:ascii="Times New Roman" w:hAnsi="Times New Roman" w:cs="Times New Roman"/>
              </w:rPr>
            </w:pPr>
            <w:r>
              <w:rPr>
                <w:rFonts w:ascii="Times New Roman" w:hAnsi="Times New Roman" w:cs="Times New Roman"/>
              </w:rPr>
              <w:t>19,388</w:t>
            </w:r>
          </w:p>
        </w:tc>
        <w:tc>
          <w:tcPr>
            <w:tcW w:w="1843" w:type="dxa"/>
            <w:tcBorders>
              <w:top w:val="single" w:sz="4" w:space="0" w:color="auto"/>
              <w:left w:val="nil"/>
              <w:bottom w:val="nil"/>
              <w:right w:val="nil"/>
            </w:tcBorders>
          </w:tcPr>
          <w:p w:rsidR="00322CD2" w:rsidRPr="00561C58" w:rsidRDefault="00ED3509" w:rsidP="00ED3509">
            <w:pPr>
              <w:jc w:val="center"/>
              <w:rPr>
                <w:rFonts w:ascii="Times New Roman" w:hAnsi="Times New Roman" w:cs="Times New Roman"/>
              </w:rPr>
            </w:pPr>
            <w:r>
              <w:rPr>
                <w:rFonts w:ascii="Times New Roman" w:hAnsi="Times New Roman" w:cs="Times New Roman"/>
              </w:rPr>
              <w:t>4</w:t>
            </w:r>
          </w:p>
        </w:tc>
        <w:tc>
          <w:tcPr>
            <w:tcW w:w="1418" w:type="dxa"/>
            <w:tcBorders>
              <w:top w:val="single" w:sz="4" w:space="0" w:color="auto"/>
              <w:left w:val="nil"/>
              <w:bottom w:val="nil"/>
              <w:right w:val="nil"/>
            </w:tcBorders>
          </w:tcPr>
          <w:p w:rsidR="00322CD2" w:rsidRPr="00561C58" w:rsidRDefault="00ED3509" w:rsidP="00ED3509">
            <w:pPr>
              <w:jc w:val="center"/>
              <w:rPr>
                <w:rFonts w:ascii="Times New Roman" w:hAnsi="Times New Roman" w:cs="Times New Roman"/>
              </w:rPr>
            </w:pPr>
            <w:r>
              <w:rPr>
                <w:rFonts w:ascii="Times New Roman" w:hAnsi="Times New Roman" w:cs="Times New Roman"/>
              </w:rPr>
              <w:t>4,847</w:t>
            </w:r>
          </w:p>
        </w:tc>
        <w:tc>
          <w:tcPr>
            <w:tcW w:w="1134" w:type="dxa"/>
            <w:tcBorders>
              <w:top w:val="single" w:sz="4" w:space="0" w:color="auto"/>
              <w:left w:val="nil"/>
              <w:bottom w:val="nil"/>
              <w:right w:val="nil"/>
            </w:tcBorders>
          </w:tcPr>
          <w:p w:rsidR="00322CD2" w:rsidRPr="00561C58" w:rsidRDefault="00ED3509" w:rsidP="00561C58">
            <w:pPr>
              <w:jc w:val="both"/>
              <w:rPr>
                <w:rFonts w:ascii="Times New Roman" w:hAnsi="Times New Roman" w:cs="Times New Roman"/>
              </w:rPr>
            </w:pPr>
            <w:r>
              <w:rPr>
                <w:rFonts w:ascii="Times New Roman" w:hAnsi="Times New Roman" w:cs="Times New Roman"/>
              </w:rPr>
              <w:t>17,701</w:t>
            </w:r>
          </w:p>
        </w:tc>
        <w:tc>
          <w:tcPr>
            <w:tcW w:w="1417" w:type="dxa"/>
            <w:tcBorders>
              <w:top w:val="single" w:sz="4" w:space="0" w:color="auto"/>
              <w:left w:val="nil"/>
              <w:bottom w:val="nil"/>
              <w:right w:val="nil"/>
            </w:tcBorders>
          </w:tcPr>
          <w:p w:rsidR="00322CD2" w:rsidRPr="00561C58" w:rsidRDefault="00ED3509" w:rsidP="00561C58">
            <w:pPr>
              <w:jc w:val="both"/>
              <w:rPr>
                <w:rFonts w:ascii="Times New Roman" w:hAnsi="Times New Roman" w:cs="Times New Roman"/>
              </w:rPr>
            </w:pPr>
            <w:r>
              <w:rPr>
                <w:rFonts w:ascii="Times New Roman" w:hAnsi="Times New Roman" w:cs="Times New Roman"/>
              </w:rPr>
              <w:t>0,000</w:t>
            </w:r>
            <w:r w:rsidRPr="00ED3509">
              <w:rPr>
                <w:rFonts w:ascii="Times New Roman" w:hAnsi="Times New Roman" w:cs="Times New Roman"/>
                <w:vertAlign w:val="superscript"/>
              </w:rPr>
              <w:t>a</w:t>
            </w:r>
          </w:p>
        </w:tc>
      </w:tr>
      <w:tr w:rsidR="00322CD2" w:rsidTr="00ED3509">
        <w:tc>
          <w:tcPr>
            <w:tcW w:w="1668" w:type="dxa"/>
            <w:tcBorders>
              <w:top w:val="nil"/>
              <w:left w:val="nil"/>
              <w:bottom w:val="nil"/>
              <w:right w:val="nil"/>
            </w:tcBorders>
          </w:tcPr>
          <w:p w:rsidR="00322CD2" w:rsidRPr="00561C58" w:rsidRDefault="00561C58" w:rsidP="00ED3509">
            <w:pPr>
              <w:jc w:val="center"/>
              <w:rPr>
                <w:rFonts w:ascii="Times New Roman" w:hAnsi="Times New Roman" w:cs="Times New Roman"/>
              </w:rPr>
            </w:pPr>
            <w:r>
              <w:rPr>
                <w:rFonts w:ascii="Times New Roman" w:hAnsi="Times New Roman" w:cs="Times New Roman"/>
              </w:rPr>
              <w:t>Residual</w:t>
            </w:r>
          </w:p>
        </w:tc>
        <w:tc>
          <w:tcPr>
            <w:tcW w:w="1842" w:type="dxa"/>
            <w:tcBorders>
              <w:top w:val="nil"/>
              <w:left w:val="nil"/>
              <w:bottom w:val="nil"/>
              <w:right w:val="nil"/>
            </w:tcBorders>
          </w:tcPr>
          <w:p w:rsidR="00322CD2" w:rsidRPr="00561C58" w:rsidRDefault="00ED3509" w:rsidP="00ED3509">
            <w:pPr>
              <w:jc w:val="center"/>
              <w:rPr>
                <w:rFonts w:ascii="Times New Roman" w:hAnsi="Times New Roman" w:cs="Times New Roman"/>
              </w:rPr>
            </w:pPr>
            <w:r>
              <w:rPr>
                <w:rFonts w:ascii="Times New Roman" w:hAnsi="Times New Roman" w:cs="Times New Roman"/>
              </w:rPr>
              <w:t>26,836</w:t>
            </w:r>
          </w:p>
        </w:tc>
        <w:tc>
          <w:tcPr>
            <w:tcW w:w="1843" w:type="dxa"/>
            <w:tcBorders>
              <w:top w:val="nil"/>
              <w:left w:val="nil"/>
              <w:bottom w:val="nil"/>
              <w:right w:val="nil"/>
            </w:tcBorders>
          </w:tcPr>
          <w:p w:rsidR="00322CD2" w:rsidRPr="00561C58" w:rsidRDefault="00ED3509" w:rsidP="00ED3509">
            <w:pPr>
              <w:jc w:val="center"/>
              <w:rPr>
                <w:rFonts w:ascii="Times New Roman" w:hAnsi="Times New Roman" w:cs="Times New Roman"/>
              </w:rPr>
            </w:pPr>
            <w:r>
              <w:rPr>
                <w:rFonts w:ascii="Times New Roman" w:hAnsi="Times New Roman" w:cs="Times New Roman"/>
              </w:rPr>
              <w:t>98</w:t>
            </w:r>
          </w:p>
        </w:tc>
        <w:tc>
          <w:tcPr>
            <w:tcW w:w="1418" w:type="dxa"/>
            <w:tcBorders>
              <w:top w:val="nil"/>
              <w:left w:val="nil"/>
              <w:bottom w:val="nil"/>
              <w:right w:val="nil"/>
            </w:tcBorders>
          </w:tcPr>
          <w:p w:rsidR="00322CD2" w:rsidRPr="00561C58" w:rsidRDefault="00ED3509" w:rsidP="00ED3509">
            <w:pPr>
              <w:jc w:val="center"/>
              <w:rPr>
                <w:rFonts w:ascii="Times New Roman" w:hAnsi="Times New Roman" w:cs="Times New Roman"/>
              </w:rPr>
            </w:pPr>
            <w:r>
              <w:rPr>
                <w:rFonts w:ascii="Times New Roman" w:hAnsi="Times New Roman" w:cs="Times New Roman"/>
              </w:rPr>
              <w:t>0,27</w:t>
            </w:r>
          </w:p>
        </w:tc>
        <w:tc>
          <w:tcPr>
            <w:tcW w:w="1134" w:type="dxa"/>
            <w:tcBorders>
              <w:top w:val="nil"/>
              <w:left w:val="nil"/>
              <w:bottom w:val="nil"/>
              <w:right w:val="nil"/>
            </w:tcBorders>
          </w:tcPr>
          <w:p w:rsidR="00322CD2" w:rsidRPr="00561C58" w:rsidRDefault="00322CD2" w:rsidP="00561C58">
            <w:pPr>
              <w:jc w:val="both"/>
              <w:rPr>
                <w:rFonts w:ascii="Times New Roman" w:hAnsi="Times New Roman" w:cs="Times New Roman"/>
              </w:rPr>
            </w:pPr>
          </w:p>
        </w:tc>
        <w:tc>
          <w:tcPr>
            <w:tcW w:w="1417" w:type="dxa"/>
            <w:tcBorders>
              <w:top w:val="nil"/>
              <w:left w:val="nil"/>
              <w:bottom w:val="nil"/>
              <w:right w:val="nil"/>
            </w:tcBorders>
          </w:tcPr>
          <w:p w:rsidR="00322CD2" w:rsidRPr="00561C58" w:rsidRDefault="00322CD2" w:rsidP="00561C58">
            <w:pPr>
              <w:jc w:val="both"/>
              <w:rPr>
                <w:rFonts w:ascii="Times New Roman" w:hAnsi="Times New Roman" w:cs="Times New Roman"/>
              </w:rPr>
            </w:pPr>
          </w:p>
        </w:tc>
      </w:tr>
      <w:tr w:rsidR="00322CD2" w:rsidTr="00ED3509">
        <w:tc>
          <w:tcPr>
            <w:tcW w:w="1668" w:type="dxa"/>
            <w:tcBorders>
              <w:top w:val="nil"/>
              <w:left w:val="nil"/>
              <w:bottom w:val="single" w:sz="4" w:space="0" w:color="auto"/>
              <w:right w:val="nil"/>
            </w:tcBorders>
          </w:tcPr>
          <w:p w:rsidR="00322CD2" w:rsidRPr="00561C58" w:rsidRDefault="00561C58" w:rsidP="00ED3509">
            <w:pPr>
              <w:jc w:val="center"/>
              <w:rPr>
                <w:rFonts w:ascii="Times New Roman" w:hAnsi="Times New Roman" w:cs="Times New Roman"/>
              </w:rPr>
            </w:pPr>
            <w:r>
              <w:rPr>
                <w:rFonts w:ascii="Times New Roman" w:hAnsi="Times New Roman" w:cs="Times New Roman"/>
              </w:rPr>
              <w:t>Total</w:t>
            </w:r>
          </w:p>
        </w:tc>
        <w:tc>
          <w:tcPr>
            <w:tcW w:w="1842" w:type="dxa"/>
            <w:tcBorders>
              <w:top w:val="nil"/>
              <w:left w:val="nil"/>
              <w:bottom w:val="single" w:sz="4" w:space="0" w:color="auto"/>
              <w:right w:val="nil"/>
            </w:tcBorders>
          </w:tcPr>
          <w:p w:rsidR="00322CD2" w:rsidRPr="00561C58" w:rsidRDefault="00ED3509" w:rsidP="00ED3509">
            <w:pPr>
              <w:jc w:val="center"/>
              <w:rPr>
                <w:rFonts w:ascii="Times New Roman" w:hAnsi="Times New Roman" w:cs="Times New Roman"/>
              </w:rPr>
            </w:pPr>
            <w:r>
              <w:rPr>
                <w:rFonts w:ascii="Times New Roman" w:hAnsi="Times New Roman" w:cs="Times New Roman"/>
              </w:rPr>
              <w:t>46,224</w:t>
            </w:r>
          </w:p>
        </w:tc>
        <w:tc>
          <w:tcPr>
            <w:tcW w:w="1843" w:type="dxa"/>
            <w:tcBorders>
              <w:top w:val="nil"/>
              <w:left w:val="nil"/>
              <w:bottom w:val="single" w:sz="4" w:space="0" w:color="auto"/>
              <w:right w:val="nil"/>
            </w:tcBorders>
          </w:tcPr>
          <w:p w:rsidR="00322CD2" w:rsidRPr="00561C58" w:rsidRDefault="00ED3509" w:rsidP="00ED3509">
            <w:pPr>
              <w:jc w:val="center"/>
              <w:rPr>
                <w:rFonts w:ascii="Times New Roman" w:hAnsi="Times New Roman" w:cs="Times New Roman"/>
              </w:rPr>
            </w:pPr>
            <w:r>
              <w:rPr>
                <w:rFonts w:ascii="Times New Roman" w:hAnsi="Times New Roman" w:cs="Times New Roman"/>
              </w:rPr>
              <w:t>102</w:t>
            </w:r>
          </w:p>
        </w:tc>
        <w:tc>
          <w:tcPr>
            <w:tcW w:w="1418" w:type="dxa"/>
            <w:tcBorders>
              <w:top w:val="nil"/>
              <w:left w:val="nil"/>
              <w:bottom w:val="single" w:sz="4" w:space="0" w:color="auto"/>
              <w:right w:val="nil"/>
            </w:tcBorders>
          </w:tcPr>
          <w:p w:rsidR="00322CD2" w:rsidRPr="00561C58" w:rsidRDefault="00322CD2" w:rsidP="00ED3509">
            <w:pPr>
              <w:jc w:val="center"/>
              <w:rPr>
                <w:rFonts w:ascii="Times New Roman" w:hAnsi="Times New Roman" w:cs="Times New Roman"/>
              </w:rPr>
            </w:pPr>
          </w:p>
        </w:tc>
        <w:tc>
          <w:tcPr>
            <w:tcW w:w="1134" w:type="dxa"/>
            <w:tcBorders>
              <w:top w:val="nil"/>
              <w:left w:val="nil"/>
              <w:bottom w:val="single" w:sz="4" w:space="0" w:color="auto"/>
              <w:right w:val="nil"/>
            </w:tcBorders>
          </w:tcPr>
          <w:p w:rsidR="00322CD2" w:rsidRPr="00561C58" w:rsidRDefault="00322CD2" w:rsidP="00561C58">
            <w:pPr>
              <w:jc w:val="both"/>
              <w:rPr>
                <w:rFonts w:ascii="Times New Roman" w:hAnsi="Times New Roman" w:cs="Times New Roman"/>
              </w:rPr>
            </w:pPr>
          </w:p>
        </w:tc>
        <w:tc>
          <w:tcPr>
            <w:tcW w:w="1417" w:type="dxa"/>
            <w:tcBorders>
              <w:top w:val="nil"/>
              <w:left w:val="nil"/>
              <w:bottom w:val="single" w:sz="4" w:space="0" w:color="auto"/>
              <w:right w:val="nil"/>
            </w:tcBorders>
          </w:tcPr>
          <w:p w:rsidR="00322CD2" w:rsidRPr="00561C58" w:rsidRDefault="00322CD2" w:rsidP="00561C58">
            <w:pPr>
              <w:jc w:val="both"/>
              <w:rPr>
                <w:rFonts w:ascii="Times New Roman" w:hAnsi="Times New Roman" w:cs="Times New Roman"/>
              </w:rPr>
            </w:pPr>
          </w:p>
        </w:tc>
      </w:tr>
      <w:tr w:rsidR="00561C58" w:rsidTr="00ED3509">
        <w:tc>
          <w:tcPr>
            <w:tcW w:w="9322" w:type="dxa"/>
            <w:gridSpan w:val="6"/>
            <w:tcBorders>
              <w:top w:val="single" w:sz="4" w:space="0" w:color="auto"/>
              <w:left w:val="nil"/>
              <w:bottom w:val="nil"/>
              <w:right w:val="nil"/>
            </w:tcBorders>
          </w:tcPr>
          <w:p w:rsidR="00561C58" w:rsidRPr="00561C58" w:rsidRDefault="005E70A7" w:rsidP="00561C58">
            <w:pPr>
              <w:jc w:val="both"/>
              <w:rPr>
                <w:rFonts w:ascii="Times New Roman" w:hAnsi="Times New Roman" w:cs="Times New Roman"/>
              </w:rPr>
            </w:pPr>
            <w:r>
              <w:rPr>
                <w:rFonts w:ascii="Times New Roman" w:hAnsi="Times New Roman" w:cs="Times New Roman"/>
              </w:rPr>
              <w:t xml:space="preserve">a.Dependent Variabel : CR </w:t>
            </w:r>
            <w:r w:rsidR="00ED3509">
              <w:rPr>
                <w:rFonts w:ascii="Times New Roman" w:hAnsi="Times New Roman" w:cs="Times New Roman"/>
              </w:rPr>
              <w:t>PBV</w:t>
            </w:r>
          </w:p>
        </w:tc>
      </w:tr>
      <w:tr w:rsidR="00561C58" w:rsidTr="00ED3509">
        <w:tc>
          <w:tcPr>
            <w:tcW w:w="9322" w:type="dxa"/>
            <w:gridSpan w:val="6"/>
            <w:tcBorders>
              <w:top w:val="nil"/>
              <w:left w:val="nil"/>
              <w:bottom w:val="single" w:sz="4" w:space="0" w:color="auto"/>
              <w:right w:val="nil"/>
            </w:tcBorders>
          </w:tcPr>
          <w:p w:rsidR="00561C58" w:rsidRPr="00561C58" w:rsidRDefault="005E70A7" w:rsidP="00561C58">
            <w:pPr>
              <w:jc w:val="both"/>
              <w:rPr>
                <w:rFonts w:ascii="Times New Roman" w:hAnsi="Times New Roman" w:cs="Times New Roman"/>
              </w:rPr>
            </w:pPr>
            <w:r>
              <w:rPr>
                <w:rFonts w:ascii="Times New Roman" w:hAnsi="Times New Roman" w:cs="Times New Roman"/>
              </w:rPr>
              <w:t xml:space="preserve">b.Predictors (Constant) : CR SIZE,CR ROE,CR PBV,CR </w:t>
            </w:r>
            <w:r w:rsidR="00ED3509">
              <w:rPr>
                <w:rFonts w:ascii="Times New Roman" w:hAnsi="Times New Roman" w:cs="Times New Roman"/>
              </w:rPr>
              <w:t>ROA</w:t>
            </w:r>
          </w:p>
        </w:tc>
      </w:tr>
    </w:tbl>
    <w:p w:rsidR="00322CD2" w:rsidRDefault="00322CD2" w:rsidP="008533D2">
      <w:pPr>
        <w:spacing w:line="360" w:lineRule="auto"/>
        <w:jc w:val="both"/>
        <w:rPr>
          <w:rFonts w:ascii="Times New Roman" w:hAnsi="Times New Roman" w:cs="Times New Roman"/>
          <w:b/>
          <w:sz w:val="24"/>
          <w:szCs w:val="24"/>
        </w:rPr>
        <w:sectPr w:rsidR="00322CD2" w:rsidSect="00322CD2">
          <w:type w:val="continuous"/>
          <w:pgSz w:w="11906" w:h="16838" w:code="9"/>
          <w:pgMar w:top="2648" w:right="1389" w:bottom="2648" w:left="1389" w:header="709" w:footer="709" w:gutter="0"/>
          <w:cols w:space="708"/>
          <w:docGrid w:linePitch="360"/>
        </w:sectPr>
      </w:pPr>
    </w:p>
    <w:p w:rsidR="00322CD2" w:rsidRDefault="00322CD2" w:rsidP="008533D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Sumber data : diolah 2019</w:t>
      </w:r>
    </w:p>
    <w:p w:rsidR="00ED3509" w:rsidRDefault="00ED3509" w:rsidP="008533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4.2.0 diketahui F </w:t>
      </w:r>
      <w:r w:rsidRPr="00ED3509">
        <w:rPr>
          <w:rFonts w:ascii="Times New Roman" w:hAnsi="Times New Roman" w:cs="Times New Roman"/>
          <w:sz w:val="24"/>
          <w:szCs w:val="24"/>
          <w:vertAlign w:val="subscript"/>
        </w:rPr>
        <w:t>reg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17,071 dengan nilai p (signifikasi) sebesar 0,000. Berdasarkan hasil tersebut dapat disimpulkan nilai signifikasi 0,000&lt;0,05, maka variabel independen berpengaruh secara bersama-sama terhadap variabel </w:t>
      </w:r>
    </w:p>
    <w:p w:rsidR="00ED3509" w:rsidRDefault="00ED3509" w:rsidP="008533D2">
      <w:pPr>
        <w:spacing w:line="360" w:lineRule="auto"/>
        <w:jc w:val="both"/>
        <w:rPr>
          <w:rFonts w:ascii="Times New Roman" w:hAnsi="Times New Roman" w:cs="Times New Roman"/>
          <w:sz w:val="24"/>
          <w:szCs w:val="24"/>
        </w:rPr>
      </w:pPr>
    </w:p>
    <w:p w:rsidR="00ED3509" w:rsidRDefault="00ED3509" w:rsidP="008533D2">
      <w:pPr>
        <w:spacing w:line="360" w:lineRule="auto"/>
        <w:jc w:val="both"/>
        <w:rPr>
          <w:rFonts w:ascii="Times New Roman" w:hAnsi="Times New Roman" w:cs="Times New Roman"/>
          <w:sz w:val="24"/>
          <w:szCs w:val="24"/>
        </w:rPr>
      </w:pPr>
    </w:p>
    <w:p w:rsidR="00ED3509" w:rsidRPr="00ED3509" w:rsidRDefault="00ED3509" w:rsidP="008533D2">
      <w:pPr>
        <w:spacing w:line="360" w:lineRule="auto"/>
        <w:jc w:val="both"/>
        <w:rPr>
          <w:rFonts w:ascii="Times New Roman" w:hAnsi="Times New Roman" w:cs="Times New Roman"/>
          <w:sz w:val="24"/>
          <w:szCs w:val="24"/>
        </w:rPr>
      </w:pPr>
      <w:r>
        <w:rPr>
          <w:rFonts w:ascii="Times New Roman" w:hAnsi="Times New Roman" w:cs="Times New Roman"/>
          <w:sz w:val="24"/>
          <w:szCs w:val="24"/>
        </w:rPr>
        <w:t>dependen. Yang artinya, ada pengaruh secara stimultan profitabilitas (ROA,ROE), leverage (DER) dan ukuran perusahaan (SIZE) terhadap nilai perusahaan (PBV) pada perusahaan LQ45 yang terdaftar di Bursa Efek Indonesia.</w:t>
      </w:r>
    </w:p>
    <w:p w:rsidR="00322CD2" w:rsidRPr="008533D2" w:rsidRDefault="00322CD2" w:rsidP="008533D2">
      <w:pPr>
        <w:spacing w:line="360" w:lineRule="auto"/>
        <w:jc w:val="both"/>
        <w:rPr>
          <w:rFonts w:ascii="Times New Roman" w:hAnsi="Times New Roman" w:cs="Times New Roman"/>
          <w:b/>
          <w:sz w:val="24"/>
          <w:szCs w:val="24"/>
        </w:rPr>
      </w:pPr>
    </w:p>
    <w:p w:rsidR="00322CD2" w:rsidRDefault="00322CD2" w:rsidP="008533D2">
      <w:pPr>
        <w:spacing w:line="360" w:lineRule="auto"/>
        <w:jc w:val="both"/>
        <w:rPr>
          <w:rFonts w:ascii="Times New Roman" w:hAnsi="Times New Roman" w:cs="Times New Roman"/>
          <w:b/>
          <w:sz w:val="24"/>
          <w:szCs w:val="24"/>
        </w:rPr>
        <w:sectPr w:rsidR="00322CD2" w:rsidSect="00BA0BF4">
          <w:type w:val="continuous"/>
          <w:pgSz w:w="11906" w:h="16838" w:code="9"/>
          <w:pgMar w:top="2648" w:right="1389" w:bottom="2648" w:left="1389" w:header="709" w:footer="709" w:gutter="0"/>
          <w:cols w:num="2" w:space="708"/>
          <w:docGrid w:linePitch="360"/>
        </w:sectPr>
      </w:pPr>
    </w:p>
    <w:p w:rsidR="00052966" w:rsidRDefault="00052966" w:rsidP="008533D2">
      <w:pPr>
        <w:spacing w:line="360" w:lineRule="auto"/>
        <w:jc w:val="both"/>
        <w:rPr>
          <w:rFonts w:ascii="Times New Roman" w:hAnsi="Times New Roman" w:cs="Times New Roman"/>
          <w:b/>
          <w:sz w:val="24"/>
          <w:szCs w:val="24"/>
        </w:rPr>
      </w:pPr>
      <w:r w:rsidRPr="008533D2">
        <w:rPr>
          <w:rFonts w:ascii="Times New Roman" w:hAnsi="Times New Roman" w:cs="Times New Roman"/>
          <w:b/>
          <w:sz w:val="24"/>
          <w:szCs w:val="24"/>
        </w:rPr>
        <w:lastRenderedPageBreak/>
        <w:t>3.Uji Regresi Secara Parsial (Uji t)</w:t>
      </w:r>
    </w:p>
    <w:p w:rsidR="00322CD2" w:rsidRDefault="00322CD2" w:rsidP="00ED35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4F02E4">
        <w:rPr>
          <w:rFonts w:ascii="Times New Roman" w:hAnsi="Times New Roman" w:cs="Times New Roman"/>
          <w:b/>
          <w:sz w:val="24"/>
          <w:szCs w:val="24"/>
        </w:rPr>
        <w:t>4.2.1</w:t>
      </w:r>
    </w:p>
    <w:tbl>
      <w:tblPr>
        <w:tblStyle w:val="TableGrid"/>
        <w:tblW w:w="0" w:type="auto"/>
        <w:tblLook w:val="04A0" w:firstRow="1" w:lastRow="0" w:firstColumn="1" w:lastColumn="0" w:noHBand="0" w:noVBand="1"/>
      </w:tblPr>
      <w:tblGrid>
        <w:gridCol w:w="1526"/>
        <w:gridCol w:w="1843"/>
        <w:gridCol w:w="1417"/>
        <w:gridCol w:w="4536"/>
      </w:tblGrid>
      <w:tr w:rsidR="00283DFA" w:rsidTr="00283DFA">
        <w:tc>
          <w:tcPr>
            <w:tcW w:w="1526" w:type="dxa"/>
            <w:tcBorders>
              <w:top w:val="single" w:sz="4" w:space="0" w:color="auto"/>
              <w:left w:val="nil"/>
              <w:bottom w:val="nil"/>
              <w:right w:val="nil"/>
            </w:tcBorders>
          </w:tcPr>
          <w:p w:rsidR="00283DFA" w:rsidRPr="00283DFA" w:rsidRDefault="00283DFA" w:rsidP="00283DFA">
            <w:pPr>
              <w:jc w:val="both"/>
              <w:rPr>
                <w:rFonts w:ascii="Times New Roman" w:hAnsi="Times New Roman" w:cs="Times New Roman"/>
              </w:rPr>
            </w:pPr>
            <w:r w:rsidRPr="00283DFA">
              <w:rPr>
                <w:rFonts w:ascii="Times New Roman" w:hAnsi="Times New Roman" w:cs="Times New Roman"/>
              </w:rPr>
              <w:t>Model</w:t>
            </w:r>
          </w:p>
        </w:tc>
        <w:tc>
          <w:tcPr>
            <w:tcW w:w="1843" w:type="dxa"/>
            <w:tcBorders>
              <w:top w:val="single" w:sz="4" w:space="0" w:color="auto"/>
              <w:left w:val="nil"/>
              <w:bottom w:val="nil"/>
              <w:right w:val="nil"/>
            </w:tcBorders>
          </w:tcPr>
          <w:p w:rsidR="00283DFA" w:rsidRPr="00283DFA" w:rsidRDefault="00283DFA" w:rsidP="00283DFA">
            <w:pPr>
              <w:jc w:val="center"/>
              <w:rPr>
                <w:rFonts w:ascii="Times New Roman" w:hAnsi="Times New Roman" w:cs="Times New Roman"/>
              </w:rPr>
            </w:pPr>
            <w:r w:rsidRPr="00283DFA">
              <w:rPr>
                <w:rFonts w:ascii="Times New Roman" w:hAnsi="Times New Roman" w:cs="Times New Roman"/>
              </w:rPr>
              <w:t>Unstandardized Coefficients</w:t>
            </w:r>
          </w:p>
        </w:tc>
        <w:tc>
          <w:tcPr>
            <w:tcW w:w="1417" w:type="dxa"/>
            <w:vMerge w:val="restart"/>
            <w:tcBorders>
              <w:top w:val="single" w:sz="4" w:space="0" w:color="auto"/>
              <w:left w:val="nil"/>
              <w:bottom w:val="nil"/>
              <w:right w:val="nil"/>
            </w:tcBorders>
          </w:tcPr>
          <w:p w:rsidR="00283DFA" w:rsidRDefault="00283DFA" w:rsidP="00283DFA">
            <w:pPr>
              <w:jc w:val="center"/>
              <w:rPr>
                <w:rFonts w:ascii="Times New Roman" w:hAnsi="Times New Roman" w:cs="Times New Roman"/>
              </w:rPr>
            </w:pPr>
          </w:p>
          <w:p w:rsidR="00283DFA" w:rsidRPr="00283DFA" w:rsidRDefault="00283DFA" w:rsidP="00283DFA">
            <w:pPr>
              <w:jc w:val="center"/>
              <w:rPr>
                <w:rFonts w:ascii="Times New Roman" w:hAnsi="Times New Roman" w:cs="Times New Roman"/>
              </w:rPr>
            </w:pPr>
            <w:r w:rsidRPr="00283DFA">
              <w:rPr>
                <w:rFonts w:ascii="Times New Roman" w:hAnsi="Times New Roman" w:cs="Times New Roman"/>
              </w:rPr>
              <w:t>Sig.</w:t>
            </w:r>
          </w:p>
        </w:tc>
        <w:tc>
          <w:tcPr>
            <w:tcW w:w="4536" w:type="dxa"/>
            <w:vMerge w:val="restart"/>
            <w:tcBorders>
              <w:top w:val="single" w:sz="4" w:space="0" w:color="auto"/>
              <w:left w:val="nil"/>
              <w:bottom w:val="nil"/>
              <w:right w:val="nil"/>
            </w:tcBorders>
          </w:tcPr>
          <w:p w:rsidR="00283DFA" w:rsidRDefault="00283DFA" w:rsidP="00283DFA">
            <w:pPr>
              <w:jc w:val="center"/>
              <w:rPr>
                <w:rFonts w:ascii="Times New Roman" w:hAnsi="Times New Roman" w:cs="Times New Roman"/>
              </w:rPr>
            </w:pPr>
          </w:p>
          <w:p w:rsidR="00283DFA" w:rsidRPr="00283DFA" w:rsidRDefault="00283DFA" w:rsidP="00283DFA">
            <w:pPr>
              <w:jc w:val="center"/>
              <w:rPr>
                <w:rFonts w:ascii="Times New Roman" w:hAnsi="Times New Roman" w:cs="Times New Roman"/>
              </w:rPr>
            </w:pPr>
            <w:r w:rsidRPr="00283DFA">
              <w:rPr>
                <w:rFonts w:ascii="Times New Roman" w:hAnsi="Times New Roman" w:cs="Times New Roman"/>
              </w:rPr>
              <w:t>Keterangan</w:t>
            </w:r>
          </w:p>
        </w:tc>
      </w:tr>
      <w:tr w:rsidR="00283DFA" w:rsidTr="00283DFA">
        <w:tc>
          <w:tcPr>
            <w:tcW w:w="1526" w:type="dxa"/>
            <w:tcBorders>
              <w:top w:val="nil"/>
              <w:left w:val="nil"/>
              <w:bottom w:val="single" w:sz="4" w:space="0" w:color="auto"/>
              <w:right w:val="nil"/>
            </w:tcBorders>
          </w:tcPr>
          <w:p w:rsidR="00283DFA" w:rsidRPr="00283DFA" w:rsidRDefault="00283DFA" w:rsidP="00283DFA">
            <w:pPr>
              <w:jc w:val="both"/>
              <w:rPr>
                <w:rFonts w:ascii="Times New Roman" w:hAnsi="Times New Roman" w:cs="Times New Roman"/>
              </w:rPr>
            </w:pPr>
            <w:r w:rsidRPr="00283DFA">
              <w:rPr>
                <w:rFonts w:ascii="Times New Roman" w:hAnsi="Times New Roman" w:cs="Times New Roman"/>
              </w:rPr>
              <w:t>1 (Constant)</w:t>
            </w:r>
          </w:p>
        </w:tc>
        <w:tc>
          <w:tcPr>
            <w:tcW w:w="1843" w:type="dxa"/>
            <w:tcBorders>
              <w:top w:val="nil"/>
              <w:left w:val="nil"/>
              <w:bottom w:val="single" w:sz="4" w:space="0" w:color="auto"/>
              <w:right w:val="nil"/>
            </w:tcBorders>
          </w:tcPr>
          <w:p w:rsidR="00283DFA" w:rsidRPr="00283DFA" w:rsidRDefault="00283DFA" w:rsidP="00283DFA">
            <w:pPr>
              <w:jc w:val="center"/>
              <w:rPr>
                <w:rFonts w:ascii="Times New Roman" w:hAnsi="Times New Roman" w:cs="Times New Roman"/>
              </w:rPr>
            </w:pPr>
            <w:r w:rsidRPr="00283DFA">
              <w:rPr>
                <w:rFonts w:ascii="Times New Roman" w:hAnsi="Times New Roman" w:cs="Times New Roman"/>
              </w:rPr>
              <w:t>B</w:t>
            </w:r>
          </w:p>
        </w:tc>
        <w:tc>
          <w:tcPr>
            <w:tcW w:w="1417" w:type="dxa"/>
            <w:vMerge/>
            <w:tcBorders>
              <w:top w:val="nil"/>
              <w:left w:val="nil"/>
              <w:bottom w:val="single" w:sz="4" w:space="0" w:color="auto"/>
              <w:right w:val="nil"/>
            </w:tcBorders>
          </w:tcPr>
          <w:p w:rsidR="00283DFA" w:rsidRPr="00283DFA" w:rsidRDefault="00283DFA" w:rsidP="00283DFA">
            <w:pPr>
              <w:jc w:val="center"/>
              <w:rPr>
                <w:rFonts w:ascii="Times New Roman" w:hAnsi="Times New Roman" w:cs="Times New Roman"/>
              </w:rPr>
            </w:pPr>
          </w:p>
        </w:tc>
        <w:tc>
          <w:tcPr>
            <w:tcW w:w="4536" w:type="dxa"/>
            <w:vMerge/>
            <w:tcBorders>
              <w:top w:val="nil"/>
              <w:left w:val="nil"/>
              <w:bottom w:val="single" w:sz="4" w:space="0" w:color="auto"/>
              <w:right w:val="nil"/>
            </w:tcBorders>
          </w:tcPr>
          <w:p w:rsidR="00283DFA" w:rsidRPr="00283DFA" w:rsidRDefault="00283DFA" w:rsidP="00283DFA">
            <w:pPr>
              <w:jc w:val="both"/>
              <w:rPr>
                <w:rFonts w:ascii="Times New Roman" w:hAnsi="Times New Roman" w:cs="Times New Roman"/>
              </w:rPr>
            </w:pPr>
          </w:p>
        </w:tc>
      </w:tr>
      <w:tr w:rsidR="00322CD2" w:rsidTr="00283DFA">
        <w:tc>
          <w:tcPr>
            <w:tcW w:w="1526" w:type="dxa"/>
            <w:tcBorders>
              <w:top w:val="single" w:sz="4" w:space="0" w:color="auto"/>
              <w:left w:val="nil"/>
              <w:bottom w:val="nil"/>
              <w:right w:val="nil"/>
            </w:tcBorders>
          </w:tcPr>
          <w:p w:rsidR="00322CD2" w:rsidRPr="00283DFA" w:rsidRDefault="005E70A7" w:rsidP="00283DFA">
            <w:pPr>
              <w:jc w:val="both"/>
              <w:rPr>
                <w:rFonts w:ascii="Times New Roman" w:hAnsi="Times New Roman" w:cs="Times New Roman"/>
              </w:rPr>
            </w:pPr>
            <w:r>
              <w:rPr>
                <w:rFonts w:ascii="Times New Roman" w:hAnsi="Times New Roman" w:cs="Times New Roman"/>
              </w:rPr>
              <w:t xml:space="preserve">CR </w:t>
            </w:r>
            <w:r w:rsidR="00283DFA">
              <w:rPr>
                <w:rFonts w:ascii="Times New Roman" w:hAnsi="Times New Roman" w:cs="Times New Roman"/>
              </w:rPr>
              <w:t>ROA</w:t>
            </w:r>
          </w:p>
        </w:tc>
        <w:tc>
          <w:tcPr>
            <w:tcW w:w="1843" w:type="dxa"/>
            <w:tcBorders>
              <w:top w:val="single" w:sz="4" w:space="0" w:color="auto"/>
              <w:left w:val="nil"/>
              <w:bottom w:val="nil"/>
              <w:right w:val="nil"/>
            </w:tcBorders>
          </w:tcPr>
          <w:p w:rsidR="00322CD2" w:rsidRPr="00283DFA" w:rsidRDefault="00283DFA" w:rsidP="00283DFA">
            <w:pPr>
              <w:jc w:val="center"/>
              <w:rPr>
                <w:rFonts w:ascii="Times New Roman" w:hAnsi="Times New Roman" w:cs="Times New Roman"/>
              </w:rPr>
            </w:pPr>
            <w:r>
              <w:rPr>
                <w:rFonts w:ascii="Times New Roman" w:hAnsi="Times New Roman" w:cs="Times New Roman"/>
              </w:rPr>
              <w:t>-0,733</w:t>
            </w:r>
          </w:p>
        </w:tc>
        <w:tc>
          <w:tcPr>
            <w:tcW w:w="1417" w:type="dxa"/>
            <w:tcBorders>
              <w:top w:val="single" w:sz="4" w:space="0" w:color="auto"/>
              <w:left w:val="nil"/>
              <w:bottom w:val="nil"/>
              <w:right w:val="nil"/>
            </w:tcBorders>
          </w:tcPr>
          <w:p w:rsidR="00322CD2" w:rsidRPr="00283DFA" w:rsidRDefault="00283DFA" w:rsidP="00283DFA">
            <w:pPr>
              <w:jc w:val="center"/>
              <w:rPr>
                <w:rFonts w:ascii="Times New Roman" w:hAnsi="Times New Roman" w:cs="Times New Roman"/>
              </w:rPr>
            </w:pPr>
            <w:r>
              <w:rPr>
                <w:rFonts w:ascii="Times New Roman" w:hAnsi="Times New Roman" w:cs="Times New Roman"/>
              </w:rPr>
              <w:t>0,000</w:t>
            </w:r>
          </w:p>
        </w:tc>
        <w:tc>
          <w:tcPr>
            <w:tcW w:w="4536" w:type="dxa"/>
            <w:tcBorders>
              <w:top w:val="single" w:sz="4" w:space="0" w:color="auto"/>
              <w:left w:val="nil"/>
              <w:bottom w:val="nil"/>
              <w:right w:val="nil"/>
            </w:tcBorders>
          </w:tcPr>
          <w:p w:rsidR="00322CD2" w:rsidRPr="00283DFA" w:rsidRDefault="00283DFA" w:rsidP="00283DFA">
            <w:pPr>
              <w:jc w:val="both"/>
              <w:rPr>
                <w:rFonts w:ascii="Times New Roman" w:hAnsi="Times New Roman" w:cs="Times New Roman"/>
              </w:rPr>
            </w:pPr>
            <w:r>
              <w:rPr>
                <w:rFonts w:ascii="Times New Roman" w:hAnsi="Times New Roman" w:cs="Times New Roman"/>
              </w:rPr>
              <w:t>Negatif signifikan ata</w:t>
            </w:r>
            <w:r w:rsidR="00C84BC4">
              <w:rPr>
                <w:rFonts w:ascii="Times New Roman" w:hAnsi="Times New Roman" w:cs="Times New Roman"/>
              </w:rPr>
              <w:t>u ber</w:t>
            </w:r>
            <w:r>
              <w:rPr>
                <w:rFonts w:ascii="Times New Roman" w:hAnsi="Times New Roman" w:cs="Times New Roman"/>
              </w:rPr>
              <w:t>p</w:t>
            </w:r>
            <w:r w:rsidR="00C84BC4">
              <w:rPr>
                <w:rFonts w:ascii="Times New Roman" w:hAnsi="Times New Roman" w:cs="Times New Roman"/>
              </w:rPr>
              <w:t>e</w:t>
            </w:r>
            <w:r>
              <w:rPr>
                <w:rFonts w:ascii="Times New Roman" w:hAnsi="Times New Roman" w:cs="Times New Roman"/>
              </w:rPr>
              <w:t>ngaruh</w:t>
            </w:r>
          </w:p>
        </w:tc>
      </w:tr>
      <w:tr w:rsidR="00322CD2" w:rsidTr="00283DFA">
        <w:tc>
          <w:tcPr>
            <w:tcW w:w="1526" w:type="dxa"/>
            <w:tcBorders>
              <w:top w:val="nil"/>
              <w:left w:val="nil"/>
              <w:bottom w:val="nil"/>
              <w:right w:val="nil"/>
            </w:tcBorders>
          </w:tcPr>
          <w:p w:rsidR="00322CD2" w:rsidRPr="00283DFA" w:rsidRDefault="005E70A7" w:rsidP="00283DFA">
            <w:pPr>
              <w:jc w:val="both"/>
              <w:rPr>
                <w:rFonts w:ascii="Times New Roman" w:hAnsi="Times New Roman" w:cs="Times New Roman"/>
              </w:rPr>
            </w:pPr>
            <w:r>
              <w:rPr>
                <w:rFonts w:ascii="Times New Roman" w:hAnsi="Times New Roman" w:cs="Times New Roman"/>
              </w:rPr>
              <w:t xml:space="preserve">CR </w:t>
            </w:r>
            <w:r w:rsidR="00283DFA">
              <w:rPr>
                <w:rFonts w:ascii="Times New Roman" w:hAnsi="Times New Roman" w:cs="Times New Roman"/>
              </w:rPr>
              <w:t>ROE</w:t>
            </w:r>
          </w:p>
        </w:tc>
        <w:tc>
          <w:tcPr>
            <w:tcW w:w="1843" w:type="dxa"/>
            <w:tcBorders>
              <w:top w:val="nil"/>
              <w:left w:val="nil"/>
              <w:bottom w:val="nil"/>
              <w:right w:val="nil"/>
            </w:tcBorders>
          </w:tcPr>
          <w:p w:rsidR="00322CD2" w:rsidRPr="00283DFA" w:rsidRDefault="00283DFA" w:rsidP="00283DFA">
            <w:pPr>
              <w:jc w:val="center"/>
              <w:rPr>
                <w:rFonts w:ascii="Times New Roman" w:hAnsi="Times New Roman" w:cs="Times New Roman"/>
              </w:rPr>
            </w:pPr>
            <w:r>
              <w:rPr>
                <w:rFonts w:ascii="Times New Roman" w:hAnsi="Times New Roman" w:cs="Times New Roman"/>
              </w:rPr>
              <w:t>1,439</w:t>
            </w:r>
          </w:p>
        </w:tc>
        <w:tc>
          <w:tcPr>
            <w:tcW w:w="1417" w:type="dxa"/>
            <w:tcBorders>
              <w:top w:val="nil"/>
              <w:left w:val="nil"/>
              <w:bottom w:val="nil"/>
              <w:right w:val="nil"/>
            </w:tcBorders>
          </w:tcPr>
          <w:p w:rsidR="00322CD2" w:rsidRPr="00283DFA" w:rsidRDefault="00283DFA" w:rsidP="00283DFA">
            <w:pPr>
              <w:jc w:val="center"/>
              <w:rPr>
                <w:rFonts w:ascii="Times New Roman" w:hAnsi="Times New Roman" w:cs="Times New Roman"/>
              </w:rPr>
            </w:pPr>
            <w:r>
              <w:rPr>
                <w:rFonts w:ascii="Times New Roman" w:hAnsi="Times New Roman" w:cs="Times New Roman"/>
              </w:rPr>
              <w:t>0,000</w:t>
            </w:r>
          </w:p>
        </w:tc>
        <w:tc>
          <w:tcPr>
            <w:tcW w:w="4536" w:type="dxa"/>
            <w:tcBorders>
              <w:top w:val="nil"/>
              <w:left w:val="nil"/>
              <w:bottom w:val="nil"/>
              <w:right w:val="nil"/>
            </w:tcBorders>
          </w:tcPr>
          <w:p w:rsidR="00322CD2" w:rsidRPr="00283DFA" w:rsidRDefault="00283DFA" w:rsidP="00283DFA">
            <w:pPr>
              <w:jc w:val="both"/>
              <w:rPr>
                <w:rFonts w:ascii="Times New Roman" w:hAnsi="Times New Roman" w:cs="Times New Roman"/>
              </w:rPr>
            </w:pPr>
            <w:r>
              <w:rPr>
                <w:rFonts w:ascii="Times New Roman" w:hAnsi="Times New Roman" w:cs="Times New Roman"/>
              </w:rPr>
              <w:t>Positif signifikn atau berpengaruh</w:t>
            </w:r>
          </w:p>
        </w:tc>
      </w:tr>
      <w:tr w:rsidR="00322CD2" w:rsidTr="00283DFA">
        <w:tc>
          <w:tcPr>
            <w:tcW w:w="1526" w:type="dxa"/>
            <w:tcBorders>
              <w:top w:val="nil"/>
              <w:left w:val="nil"/>
              <w:bottom w:val="nil"/>
              <w:right w:val="nil"/>
            </w:tcBorders>
          </w:tcPr>
          <w:p w:rsidR="00322CD2" w:rsidRPr="00283DFA" w:rsidRDefault="005E70A7" w:rsidP="00283DFA">
            <w:pPr>
              <w:jc w:val="both"/>
              <w:rPr>
                <w:rFonts w:ascii="Times New Roman" w:hAnsi="Times New Roman" w:cs="Times New Roman"/>
              </w:rPr>
            </w:pPr>
            <w:r>
              <w:rPr>
                <w:rFonts w:ascii="Times New Roman" w:hAnsi="Times New Roman" w:cs="Times New Roman"/>
              </w:rPr>
              <w:t xml:space="preserve">CR </w:t>
            </w:r>
            <w:r w:rsidR="00283DFA">
              <w:rPr>
                <w:rFonts w:ascii="Times New Roman" w:hAnsi="Times New Roman" w:cs="Times New Roman"/>
              </w:rPr>
              <w:t>DER</w:t>
            </w:r>
          </w:p>
        </w:tc>
        <w:tc>
          <w:tcPr>
            <w:tcW w:w="1843" w:type="dxa"/>
            <w:tcBorders>
              <w:top w:val="nil"/>
              <w:left w:val="nil"/>
              <w:bottom w:val="nil"/>
              <w:right w:val="nil"/>
            </w:tcBorders>
          </w:tcPr>
          <w:p w:rsidR="00322CD2" w:rsidRPr="00283DFA" w:rsidRDefault="00283DFA" w:rsidP="00283DFA">
            <w:pPr>
              <w:jc w:val="center"/>
              <w:rPr>
                <w:rFonts w:ascii="Times New Roman" w:hAnsi="Times New Roman" w:cs="Times New Roman"/>
              </w:rPr>
            </w:pPr>
            <w:r>
              <w:rPr>
                <w:rFonts w:ascii="Times New Roman" w:hAnsi="Times New Roman" w:cs="Times New Roman"/>
              </w:rPr>
              <w:t>-0,501</w:t>
            </w:r>
          </w:p>
        </w:tc>
        <w:tc>
          <w:tcPr>
            <w:tcW w:w="1417" w:type="dxa"/>
            <w:tcBorders>
              <w:top w:val="nil"/>
              <w:left w:val="nil"/>
              <w:bottom w:val="nil"/>
              <w:right w:val="nil"/>
            </w:tcBorders>
          </w:tcPr>
          <w:p w:rsidR="00322CD2" w:rsidRPr="00283DFA" w:rsidRDefault="00283DFA" w:rsidP="00283DFA">
            <w:pPr>
              <w:jc w:val="center"/>
              <w:rPr>
                <w:rFonts w:ascii="Times New Roman" w:hAnsi="Times New Roman" w:cs="Times New Roman"/>
              </w:rPr>
            </w:pPr>
            <w:r>
              <w:rPr>
                <w:rFonts w:ascii="Times New Roman" w:hAnsi="Times New Roman" w:cs="Times New Roman"/>
              </w:rPr>
              <w:t>0,000</w:t>
            </w:r>
          </w:p>
        </w:tc>
        <w:tc>
          <w:tcPr>
            <w:tcW w:w="4536" w:type="dxa"/>
            <w:tcBorders>
              <w:top w:val="nil"/>
              <w:left w:val="nil"/>
              <w:bottom w:val="nil"/>
              <w:right w:val="nil"/>
            </w:tcBorders>
          </w:tcPr>
          <w:p w:rsidR="00322CD2" w:rsidRPr="00283DFA" w:rsidRDefault="00283DFA" w:rsidP="00283DFA">
            <w:pPr>
              <w:jc w:val="both"/>
              <w:rPr>
                <w:rFonts w:ascii="Times New Roman" w:hAnsi="Times New Roman" w:cs="Times New Roman"/>
              </w:rPr>
            </w:pPr>
            <w:r>
              <w:rPr>
                <w:rFonts w:ascii="Times New Roman" w:hAnsi="Times New Roman" w:cs="Times New Roman"/>
              </w:rPr>
              <w:t>Negatif signifikan atau berpegaruh</w:t>
            </w:r>
          </w:p>
        </w:tc>
      </w:tr>
      <w:tr w:rsidR="00322CD2" w:rsidTr="00283DFA">
        <w:tc>
          <w:tcPr>
            <w:tcW w:w="1526" w:type="dxa"/>
            <w:tcBorders>
              <w:top w:val="nil"/>
              <w:left w:val="nil"/>
              <w:bottom w:val="single" w:sz="4" w:space="0" w:color="auto"/>
              <w:right w:val="nil"/>
            </w:tcBorders>
          </w:tcPr>
          <w:p w:rsidR="00322CD2" w:rsidRPr="00283DFA" w:rsidRDefault="005E70A7" w:rsidP="00283DFA">
            <w:pPr>
              <w:jc w:val="both"/>
              <w:rPr>
                <w:rFonts w:ascii="Times New Roman" w:hAnsi="Times New Roman" w:cs="Times New Roman"/>
              </w:rPr>
            </w:pPr>
            <w:r>
              <w:rPr>
                <w:rFonts w:ascii="Times New Roman" w:hAnsi="Times New Roman" w:cs="Times New Roman"/>
              </w:rPr>
              <w:t xml:space="preserve">CR </w:t>
            </w:r>
            <w:bookmarkStart w:id="0" w:name="_GoBack"/>
            <w:bookmarkEnd w:id="0"/>
            <w:r w:rsidR="00283DFA">
              <w:rPr>
                <w:rFonts w:ascii="Times New Roman" w:hAnsi="Times New Roman" w:cs="Times New Roman"/>
              </w:rPr>
              <w:t>SIZE</w:t>
            </w:r>
          </w:p>
        </w:tc>
        <w:tc>
          <w:tcPr>
            <w:tcW w:w="1843" w:type="dxa"/>
            <w:tcBorders>
              <w:top w:val="nil"/>
              <w:left w:val="nil"/>
              <w:bottom w:val="single" w:sz="4" w:space="0" w:color="auto"/>
              <w:right w:val="nil"/>
            </w:tcBorders>
          </w:tcPr>
          <w:p w:rsidR="00322CD2" w:rsidRPr="00283DFA" w:rsidRDefault="00283DFA" w:rsidP="00283DFA">
            <w:pPr>
              <w:jc w:val="center"/>
              <w:rPr>
                <w:rFonts w:ascii="Times New Roman" w:hAnsi="Times New Roman" w:cs="Times New Roman"/>
              </w:rPr>
            </w:pPr>
            <w:r>
              <w:rPr>
                <w:rFonts w:ascii="Times New Roman" w:hAnsi="Times New Roman" w:cs="Times New Roman"/>
              </w:rPr>
              <w:t>0,002</w:t>
            </w:r>
          </w:p>
        </w:tc>
        <w:tc>
          <w:tcPr>
            <w:tcW w:w="1417" w:type="dxa"/>
            <w:tcBorders>
              <w:top w:val="nil"/>
              <w:left w:val="nil"/>
              <w:bottom w:val="single" w:sz="4" w:space="0" w:color="auto"/>
              <w:right w:val="nil"/>
            </w:tcBorders>
          </w:tcPr>
          <w:p w:rsidR="00322CD2" w:rsidRPr="00283DFA" w:rsidRDefault="00283DFA" w:rsidP="00283DFA">
            <w:pPr>
              <w:jc w:val="center"/>
              <w:rPr>
                <w:rFonts w:ascii="Times New Roman" w:hAnsi="Times New Roman" w:cs="Times New Roman"/>
              </w:rPr>
            </w:pPr>
            <w:r>
              <w:rPr>
                <w:rFonts w:ascii="Times New Roman" w:hAnsi="Times New Roman" w:cs="Times New Roman"/>
              </w:rPr>
              <w:t>0,914</w:t>
            </w:r>
          </w:p>
        </w:tc>
        <w:tc>
          <w:tcPr>
            <w:tcW w:w="4536" w:type="dxa"/>
            <w:tcBorders>
              <w:top w:val="nil"/>
              <w:left w:val="nil"/>
              <w:bottom w:val="single" w:sz="4" w:space="0" w:color="auto"/>
              <w:right w:val="nil"/>
            </w:tcBorders>
          </w:tcPr>
          <w:p w:rsidR="00322CD2" w:rsidRPr="00283DFA" w:rsidRDefault="00283DFA" w:rsidP="00283DFA">
            <w:pPr>
              <w:jc w:val="both"/>
              <w:rPr>
                <w:rFonts w:ascii="Times New Roman" w:hAnsi="Times New Roman" w:cs="Times New Roman"/>
              </w:rPr>
            </w:pPr>
            <w:r>
              <w:rPr>
                <w:rFonts w:ascii="Times New Roman" w:hAnsi="Times New Roman" w:cs="Times New Roman"/>
              </w:rPr>
              <w:t>Positif tidak signifikan atau tidak berpengaruh</w:t>
            </w:r>
          </w:p>
        </w:tc>
      </w:tr>
      <w:tr w:rsidR="00283DFA" w:rsidTr="00283DFA">
        <w:tc>
          <w:tcPr>
            <w:tcW w:w="9322" w:type="dxa"/>
            <w:gridSpan w:val="4"/>
            <w:tcBorders>
              <w:top w:val="single" w:sz="4" w:space="0" w:color="auto"/>
              <w:left w:val="nil"/>
              <w:bottom w:val="single" w:sz="4" w:space="0" w:color="auto"/>
              <w:right w:val="nil"/>
            </w:tcBorders>
          </w:tcPr>
          <w:p w:rsidR="00283DFA" w:rsidRPr="00283DFA" w:rsidRDefault="005E70A7" w:rsidP="00283DFA">
            <w:pPr>
              <w:jc w:val="both"/>
              <w:rPr>
                <w:rFonts w:ascii="Times New Roman" w:hAnsi="Times New Roman" w:cs="Times New Roman"/>
              </w:rPr>
            </w:pPr>
            <w:r>
              <w:rPr>
                <w:rFonts w:ascii="Times New Roman" w:hAnsi="Times New Roman" w:cs="Times New Roman"/>
              </w:rPr>
              <w:t xml:space="preserve">a.Dependent Variabel :CR </w:t>
            </w:r>
            <w:r w:rsidR="00283DFA">
              <w:rPr>
                <w:rFonts w:ascii="Times New Roman" w:hAnsi="Times New Roman" w:cs="Times New Roman"/>
              </w:rPr>
              <w:t>PBV</w:t>
            </w:r>
          </w:p>
        </w:tc>
      </w:tr>
    </w:tbl>
    <w:p w:rsidR="00322CD2" w:rsidRPr="00322CD2" w:rsidRDefault="00322CD2" w:rsidP="00322CD2">
      <w:pPr>
        <w:spacing w:line="360" w:lineRule="auto"/>
        <w:rPr>
          <w:rFonts w:ascii="Times New Roman" w:hAnsi="Times New Roman" w:cs="Times New Roman"/>
          <w:sz w:val="24"/>
          <w:szCs w:val="24"/>
        </w:rPr>
        <w:sectPr w:rsidR="00322CD2" w:rsidRPr="00322CD2" w:rsidSect="00322CD2">
          <w:type w:val="continuous"/>
          <w:pgSz w:w="11906" w:h="16838" w:code="9"/>
          <w:pgMar w:top="2648" w:right="1389" w:bottom="2648" w:left="1389" w:header="709" w:footer="709" w:gutter="0"/>
          <w:cols w:space="708"/>
          <w:docGrid w:linePitch="360"/>
        </w:sectPr>
      </w:pPr>
      <w:r w:rsidRPr="00322CD2">
        <w:rPr>
          <w:rFonts w:ascii="Times New Roman" w:hAnsi="Times New Roman" w:cs="Times New Roman"/>
          <w:sz w:val="24"/>
          <w:szCs w:val="24"/>
        </w:rPr>
        <w:t>Sumber data : diolah 2019</w:t>
      </w:r>
    </w:p>
    <w:p w:rsidR="00322CD2" w:rsidRPr="003F3BC1" w:rsidRDefault="00C84BC4" w:rsidP="003F3BC1">
      <w:pPr>
        <w:spacing w:after="0" w:line="360" w:lineRule="auto"/>
        <w:jc w:val="both"/>
        <w:rPr>
          <w:rFonts w:ascii="Times New Roman" w:hAnsi="Times New Roman" w:cs="Times New Roman"/>
          <w:sz w:val="24"/>
          <w:szCs w:val="24"/>
        </w:rPr>
      </w:pPr>
      <w:r w:rsidRPr="003F3BC1">
        <w:rPr>
          <w:rFonts w:ascii="Times New Roman" w:hAnsi="Times New Roman" w:cs="Times New Roman"/>
          <w:sz w:val="24"/>
          <w:szCs w:val="24"/>
        </w:rPr>
        <w:lastRenderedPageBreak/>
        <w:t>Berdasarkan tabel 4.2.1 diatas yaitu sebagai berikut :</w:t>
      </w:r>
    </w:p>
    <w:p w:rsidR="00C84BC4" w:rsidRPr="003F3BC1" w:rsidRDefault="00C84BC4" w:rsidP="003F3BC1">
      <w:pPr>
        <w:spacing w:after="0" w:line="360" w:lineRule="auto"/>
        <w:jc w:val="both"/>
        <w:rPr>
          <w:rFonts w:ascii="Times New Roman" w:hAnsi="Times New Roman" w:cs="Times New Roman"/>
          <w:sz w:val="24"/>
          <w:szCs w:val="24"/>
        </w:rPr>
      </w:pPr>
      <w:r w:rsidRPr="003F3BC1">
        <w:rPr>
          <w:rFonts w:ascii="Times New Roman" w:hAnsi="Times New Roman" w:cs="Times New Roman"/>
          <w:sz w:val="24"/>
          <w:szCs w:val="24"/>
        </w:rPr>
        <w:t>a.Profitabilitas (ROA) berpengaruh terhadap nilai perusahaaan.</w:t>
      </w:r>
    </w:p>
    <w:p w:rsidR="002B2BEA" w:rsidRPr="003F3BC1" w:rsidRDefault="002B2BEA" w:rsidP="003F3BC1">
      <w:pPr>
        <w:spacing w:after="0" w:line="360" w:lineRule="auto"/>
        <w:jc w:val="both"/>
        <w:rPr>
          <w:rFonts w:ascii="Times New Roman" w:hAnsi="Times New Roman" w:cs="Times New Roman"/>
          <w:sz w:val="24"/>
          <w:szCs w:val="24"/>
        </w:rPr>
      </w:pPr>
      <w:r w:rsidRPr="003F3BC1">
        <w:rPr>
          <w:rFonts w:ascii="Times New Roman" w:hAnsi="Times New Roman" w:cs="Times New Roman"/>
          <w:sz w:val="24"/>
          <w:szCs w:val="24"/>
        </w:rPr>
        <w:t xml:space="preserve">Pada perusahaan LQ45 profitabilitas dengan </w:t>
      </w:r>
      <w:r w:rsidR="002A2D30">
        <w:rPr>
          <w:rFonts w:ascii="Times New Roman" w:hAnsi="Times New Roman" w:cs="Times New Roman"/>
          <w:sz w:val="24"/>
          <w:szCs w:val="24"/>
        </w:rPr>
        <w:t xml:space="preserve"> </w:t>
      </w:r>
      <w:r w:rsidRPr="002A2D30">
        <w:rPr>
          <w:rFonts w:ascii="Times New Roman" w:hAnsi="Times New Roman" w:cs="Times New Roman"/>
          <w:i/>
          <w:sz w:val="24"/>
          <w:szCs w:val="24"/>
        </w:rPr>
        <w:t>proxy</w:t>
      </w:r>
      <w:r w:rsidRPr="003F3BC1">
        <w:rPr>
          <w:rFonts w:ascii="Times New Roman" w:hAnsi="Times New Roman" w:cs="Times New Roman"/>
          <w:sz w:val="24"/>
          <w:szCs w:val="24"/>
        </w:rPr>
        <w:t xml:space="preserve"> ROA</w:t>
      </w:r>
      <w:r w:rsidR="003F3BC1">
        <w:rPr>
          <w:rFonts w:ascii="Times New Roman" w:hAnsi="Times New Roman" w:cs="Times New Roman"/>
          <w:sz w:val="24"/>
          <w:szCs w:val="24"/>
        </w:rPr>
        <w:t xml:space="preserve"> nilai b menunjukkan -0,733 dengan nilai sig. 0,000 yang berarti ROA berpengaruh signifikan terhadap nilai perusahaan. Menurut </w:t>
      </w:r>
      <w:r w:rsidR="003F3BC1">
        <w:rPr>
          <w:rFonts w:ascii="Times New Roman" w:hAnsi="Times New Roman" w:cs="Times New Roman"/>
          <w:sz w:val="24"/>
          <w:szCs w:val="24"/>
        </w:rPr>
        <w:fldChar w:fldCharType="begin" w:fldLock="1"/>
      </w:r>
      <w:r w:rsidR="003F3BC1">
        <w:rPr>
          <w:rFonts w:ascii="Times New Roman" w:hAnsi="Times New Roman" w:cs="Times New Roman"/>
          <w:sz w:val="24"/>
          <w:szCs w:val="24"/>
        </w:rPr>
        <w:instrText>ADDIN CSL_CITATION {"citationItems":[{"id":"ITEM-1","itemData":{"author":[{"dropping-particle":"","family":"Horne van","given":"James c &amp; John M Wachowicz Jr","non-dropping-particle":"","parse-names":false,"suffix":""}],"id":"ITEM-1","issued":{"date-parts":[["2012"]]},"publisher":"Salemba Empat","publisher-place":"Jakarta","title":"Prinsip-prinsip Manajemen Keuangan","type":"book"},"uris":["http://www.mendeley.com/documents/?uuid=381511a5-8b0d-45de-8020-9f1bbc9ac46b"]}],"mendeley":{"formattedCitation":"(Horne van, 2012)","plainTextFormattedCitation":"(Horne van, 2012)","previouslyFormattedCitation":"(Horne van, 2012)"},"properties":{"noteIndex":0},"schema":"https://github.com/citation-style-language/schema/raw/master/csl-citation.json"}</w:instrText>
      </w:r>
      <w:r w:rsidR="003F3BC1">
        <w:rPr>
          <w:rFonts w:ascii="Times New Roman" w:hAnsi="Times New Roman" w:cs="Times New Roman"/>
          <w:sz w:val="24"/>
          <w:szCs w:val="24"/>
        </w:rPr>
        <w:fldChar w:fldCharType="separate"/>
      </w:r>
      <w:r w:rsidR="003F3BC1" w:rsidRPr="003F3BC1">
        <w:rPr>
          <w:rFonts w:ascii="Times New Roman" w:hAnsi="Times New Roman" w:cs="Times New Roman"/>
          <w:noProof/>
          <w:sz w:val="24"/>
          <w:szCs w:val="24"/>
        </w:rPr>
        <w:t>(Horne van, 2012)</w:t>
      </w:r>
      <w:r w:rsidR="003F3BC1">
        <w:rPr>
          <w:rFonts w:ascii="Times New Roman" w:hAnsi="Times New Roman" w:cs="Times New Roman"/>
          <w:sz w:val="24"/>
          <w:szCs w:val="24"/>
        </w:rPr>
        <w:fldChar w:fldCharType="end"/>
      </w:r>
      <w:r w:rsidR="003F3BC1">
        <w:rPr>
          <w:rFonts w:ascii="Times New Roman" w:hAnsi="Times New Roman" w:cs="Times New Roman"/>
          <w:sz w:val="24"/>
          <w:szCs w:val="24"/>
        </w:rPr>
        <w:t xml:space="preserve"> ROA menunjukkan kemampuan perusahaan memperoleh laba dari aset didukung  penelitian </w:t>
      </w:r>
      <w:r w:rsidR="003F3BC1">
        <w:rPr>
          <w:rFonts w:ascii="Times New Roman" w:hAnsi="Times New Roman" w:cs="Times New Roman"/>
          <w:sz w:val="24"/>
          <w:szCs w:val="24"/>
        </w:rPr>
        <w:fldChar w:fldCharType="begin" w:fldLock="1"/>
      </w:r>
      <w:r w:rsidR="003F3BC1">
        <w:rPr>
          <w:rFonts w:ascii="Times New Roman" w:hAnsi="Times New Roman" w:cs="Times New Roman"/>
          <w:sz w:val="24"/>
          <w:szCs w:val="24"/>
        </w:rPr>
        <w:instrText>ADDIN CSL_CITATION {"citationItems":[{"id":"ITEM-1","itemData":{"author":[{"dropping-particle":"","family":"AA Ngurah Dharma Adi Putra dan Putu Vivi Lestari","given":"","non-dropping-particle":"","parse-names":false,"suffix":""}],"container-title":"E-Jurnal Manajemen Unud","id":"ITEM-1","issued":{"date-parts":[["2016"]]},"page":"4044-4070","title":"Pengaruh Kebijakan Dividen,Likuiditas,Profitabilitas dan Ukuran Perusahaan terhadap Nilai Perusahaan","type":"article-journal","volume":"5, No.7,"},"uris":["http://www.mendeley.com/documents/?uuid=6f7f5648-e21d-487e-9265-abb744740893"]}],"mendeley":{"formattedCitation":"(AA Ngurah Dharma Adi Putra dan Putu Vivi Lestari, 2016)","plainTextFormattedCitation":"(AA Ngurah Dharma Adi Putra dan Putu Vivi Lestari, 2016)","previouslyFormattedCitation":"(AA Ngurah Dharma Adi Putra dan Putu Vivi Lestari, 2016)"},"properties":{"noteIndex":0},"schema":"https://github.com/citation-style-language/schema/raw/master/csl-citation.json"}</w:instrText>
      </w:r>
      <w:r w:rsidR="003F3BC1">
        <w:rPr>
          <w:rFonts w:ascii="Times New Roman" w:hAnsi="Times New Roman" w:cs="Times New Roman"/>
          <w:sz w:val="24"/>
          <w:szCs w:val="24"/>
        </w:rPr>
        <w:fldChar w:fldCharType="separate"/>
      </w:r>
      <w:r w:rsidR="003F3BC1" w:rsidRPr="003F3BC1">
        <w:rPr>
          <w:rFonts w:ascii="Times New Roman" w:hAnsi="Times New Roman" w:cs="Times New Roman"/>
          <w:noProof/>
          <w:sz w:val="24"/>
          <w:szCs w:val="24"/>
        </w:rPr>
        <w:t>(AA Ngurah Dharma Adi Putra dan Putu Vivi Lestari, 2016)</w:t>
      </w:r>
      <w:r w:rsidR="003F3BC1">
        <w:rPr>
          <w:rFonts w:ascii="Times New Roman" w:hAnsi="Times New Roman" w:cs="Times New Roman"/>
          <w:sz w:val="24"/>
          <w:szCs w:val="24"/>
        </w:rPr>
        <w:fldChar w:fldCharType="end"/>
      </w:r>
      <w:r w:rsidR="003F3BC1">
        <w:rPr>
          <w:rFonts w:ascii="Times New Roman" w:hAnsi="Times New Roman" w:cs="Times New Roman"/>
          <w:sz w:val="24"/>
          <w:szCs w:val="24"/>
        </w:rPr>
        <w:t>,</w:t>
      </w:r>
      <w:r w:rsidR="003F3BC1">
        <w:rPr>
          <w:rFonts w:ascii="Times New Roman" w:hAnsi="Times New Roman" w:cs="Times New Roman"/>
          <w:sz w:val="24"/>
          <w:szCs w:val="24"/>
        </w:rPr>
        <w:fldChar w:fldCharType="begin" w:fldLock="1"/>
      </w:r>
      <w:r w:rsidR="003F3BC1">
        <w:rPr>
          <w:rFonts w:ascii="Times New Roman" w:hAnsi="Times New Roman" w:cs="Times New Roman"/>
          <w:sz w:val="24"/>
          <w:szCs w:val="24"/>
        </w:rPr>
        <w:instrText>ADDIN CSL_CITATION {"citationItems":[{"id":"ITEM-1","itemData":{"author":[{"dropping-particle":"","family":"Nurhayati","given":"Mafizatun","non-dropping-particle":"","parse-names":false,"suffix":""},{"dropping-particle":"","family":"Buana","given":"Universitas Mercu","non-dropping-particle":"","parse-names":false,"suffix":""}],"id":"ITEM-1","issue":"July","issued":{"date-parts":[["2018"]]},"title":"Profitabilitas likuiditas dan ukuran perusahaan terhadap nilai perusahaan","type":"article-journal"},"uris":["http://www.mendeley.com/documents/?uuid=7895e7c2-961a-440a-a99d-1eaae1871c07"]}],"mendeley":{"formattedCitation":"(Nurhayati &amp; Buana, 2018)","plainTextFormattedCitation":"(Nurhayati &amp; Buana, 2018)","previouslyFormattedCitation":"(Nurhayati &amp; Buana, 2018)"},"properties":{"noteIndex":0},"schema":"https://github.com/citation-style-language/schema/raw/master/csl-citation.json"}</w:instrText>
      </w:r>
      <w:r w:rsidR="003F3BC1">
        <w:rPr>
          <w:rFonts w:ascii="Times New Roman" w:hAnsi="Times New Roman" w:cs="Times New Roman"/>
          <w:sz w:val="24"/>
          <w:szCs w:val="24"/>
        </w:rPr>
        <w:fldChar w:fldCharType="separate"/>
      </w:r>
      <w:r w:rsidR="003F3BC1" w:rsidRPr="003F3BC1">
        <w:rPr>
          <w:rFonts w:ascii="Times New Roman" w:hAnsi="Times New Roman" w:cs="Times New Roman"/>
          <w:noProof/>
          <w:sz w:val="24"/>
          <w:szCs w:val="24"/>
        </w:rPr>
        <w:t>(Nurhayati &amp; Buana, 2018)</w:t>
      </w:r>
      <w:r w:rsidR="003F3BC1">
        <w:rPr>
          <w:rFonts w:ascii="Times New Roman" w:hAnsi="Times New Roman" w:cs="Times New Roman"/>
          <w:sz w:val="24"/>
          <w:szCs w:val="24"/>
        </w:rPr>
        <w:fldChar w:fldCharType="end"/>
      </w:r>
      <w:r w:rsidR="003F3BC1">
        <w:rPr>
          <w:rFonts w:ascii="Times New Roman" w:hAnsi="Times New Roman" w:cs="Times New Roman"/>
          <w:sz w:val="24"/>
          <w:szCs w:val="24"/>
        </w:rPr>
        <w:t>,</w:t>
      </w:r>
      <w:r w:rsidR="003F3BC1">
        <w:rPr>
          <w:rFonts w:ascii="Times New Roman" w:hAnsi="Times New Roman" w:cs="Times New Roman"/>
          <w:sz w:val="24"/>
          <w:szCs w:val="24"/>
        </w:rPr>
        <w:fldChar w:fldCharType="begin" w:fldLock="1"/>
      </w:r>
      <w:r w:rsidR="00630F38">
        <w:rPr>
          <w:rFonts w:ascii="Times New Roman" w:hAnsi="Times New Roman" w:cs="Times New Roman"/>
          <w:sz w:val="24"/>
          <w:szCs w:val="24"/>
        </w:rPr>
        <w:instrText>ADDIN CSL_CITATION {"citationItems":[{"id":"ITEM-1","itemData":{"author":[{"dropping-particle":"","family":"Angrita Denziana dan Winda Monica","given":"","non-dropping-particle":"","parse-names":false,"suffix":""}],"container-title":"Jurnal Akuntansi &amp; Keuangan","id":"ITEM-1","issued":{"date-parts":[["0"]]},"page":"241-254","title":"Analisis Ukuran Perusahaan dan Profitabilitas terhadap Nilai Perusahaan studi Empiris yang tergolong LQ45 di BEI Periode 2011-2014","type":"article-journal","volume":"7 . No . 2"},"uris":["http://www.mendeley.com/documents/?uuid=3cd94d1f-6b12-4f03-ba1e-4f63f0cdde64"]}],"mendeley":{"formattedCitation":"(Angrita Denziana dan Winda Monica, n.d.)","plainTextFormattedCitation":"(Angrita Denziana dan Winda Monica, n.d.)","previouslyFormattedCitation":"(Angrita Denziana dan Winda Monica, n.d.)"},"properties":{"noteIndex":0},"schema":"https://github.com/citation-style-language/schema/raw/master/csl-citation.json"}</w:instrText>
      </w:r>
      <w:r w:rsidR="003F3BC1">
        <w:rPr>
          <w:rFonts w:ascii="Times New Roman" w:hAnsi="Times New Roman" w:cs="Times New Roman"/>
          <w:sz w:val="24"/>
          <w:szCs w:val="24"/>
        </w:rPr>
        <w:fldChar w:fldCharType="separate"/>
      </w:r>
      <w:r w:rsidR="003F3BC1" w:rsidRPr="003F3BC1">
        <w:rPr>
          <w:rFonts w:ascii="Times New Roman" w:hAnsi="Times New Roman" w:cs="Times New Roman"/>
          <w:noProof/>
          <w:sz w:val="24"/>
          <w:szCs w:val="24"/>
        </w:rPr>
        <w:t>(Angrita Denziana dan Winda Monica, n.d.)</w:t>
      </w:r>
      <w:r w:rsidR="003F3BC1">
        <w:rPr>
          <w:rFonts w:ascii="Times New Roman" w:hAnsi="Times New Roman" w:cs="Times New Roman"/>
          <w:sz w:val="24"/>
          <w:szCs w:val="24"/>
        </w:rPr>
        <w:fldChar w:fldCharType="end"/>
      </w:r>
      <w:r w:rsidR="003F3BC1">
        <w:rPr>
          <w:rFonts w:ascii="Times New Roman" w:hAnsi="Times New Roman" w:cs="Times New Roman"/>
          <w:sz w:val="24"/>
          <w:szCs w:val="24"/>
        </w:rPr>
        <w:t>.</w:t>
      </w:r>
    </w:p>
    <w:p w:rsidR="00C84BC4" w:rsidRDefault="003F3BC1" w:rsidP="003F3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b.Profitabilitas (ROE) berpengaruh terhadap nilai perusahaan.</w:t>
      </w:r>
    </w:p>
    <w:p w:rsidR="003F3BC1" w:rsidRDefault="00630F38" w:rsidP="003F3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Pada perusahaan LQ45 yang memiliki </w:t>
      </w:r>
      <w:r w:rsidRPr="00630F38">
        <w:rPr>
          <w:rFonts w:ascii="Times New Roman" w:hAnsi="Times New Roman" w:cs="Times New Roman"/>
          <w:i/>
          <w:sz w:val="24"/>
          <w:szCs w:val="24"/>
        </w:rPr>
        <w:t>Return on Equity</w:t>
      </w:r>
      <w:r>
        <w:rPr>
          <w:rFonts w:ascii="Times New Roman" w:hAnsi="Times New Roman" w:cs="Times New Roman"/>
          <w:sz w:val="24"/>
          <w:szCs w:val="24"/>
        </w:rPr>
        <w:t xml:space="preserve"> dilihat cukup baik, memenuhi kategori keuangan dan kinerja yang baik menunjukkan pengaruh positif signifikan terhadap nilai perusahaan.karena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{"citationItems":[{"id":"ITEM-1","itemData":{"author":[{"dropping-particle":"","family":"Horne van","given":"James c &amp; John M Wachowicz Jr","non-dropping-particle":"","parse-names":false,"suffix":""}],"id":"ITEM-1","issued":{"date-parts":[["2012"]]},"publisher":"Salemba Empat","publisher-place":"Jakarta","title":"Prinsip-prinsip Manajemen Keuangan","type":"book"},"uris":["http://www.mendeley.com/documents/?uuid=381511a5-8b0d-45de-8020-9f1bbc9ac46b"]}],"mendeley":{"formattedCitation":"(Horne van, 2012)","plainTextFormattedCitation":"(Horne van, 2012)","previouslyFormattedCitation":"(Horne van, 2012)"},"properties":{"noteIndex":0},"schema":"https://github.com/citation-style-language/schema/raw/master/csl-citation.json"}</w:instrText>
      </w:r>
      <w:r>
        <w:rPr>
          <w:rFonts w:ascii="Times New Roman" w:hAnsi="Times New Roman" w:cs="Times New Roman"/>
          <w:sz w:val="24"/>
          <w:szCs w:val="24"/>
        </w:rPr>
        <w:fldChar w:fldCharType="separate"/>
      </w:r>
      <w:r w:rsidRPr="00630F38">
        <w:rPr>
          <w:rFonts w:ascii="Times New Roman" w:hAnsi="Times New Roman" w:cs="Times New Roman"/>
          <w:noProof/>
          <w:sz w:val="24"/>
          <w:szCs w:val="24"/>
        </w:rPr>
        <w:t>(Horne van, 2012)</w:t>
      </w:r>
      <w:r>
        <w:rPr>
          <w:rFonts w:ascii="Times New Roman" w:hAnsi="Times New Roman" w:cs="Times New Roman"/>
          <w:sz w:val="24"/>
          <w:szCs w:val="24"/>
        </w:rPr>
        <w:fldChar w:fldCharType="end"/>
      </w:r>
      <w:r>
        <w:rPr>
          <w:rFonts w:ascii="Times New Roman" w:hAnsi="Times New Roman" w:cs="Times New Roman"/>
          <w:sz w:val="24"/>
          <w:szCs w:val="24"/>
        </w:rPr>
        <w:t xml:space="preserve"> kemampuan perusahaan memperoleh laba bagi pemegang saham untuk dapat mengetahui pengembalian yang diberikan perusahaan untuk setiap modal dari pemilik, didukung oleh penelitian</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{"citationItems":[{"id":"ITEM-1","itemData":{"author":[{"dropping-particle":"","family":"Angrita Denziana dan Winda Monica","given":"","non-dropping-particle":"","parse-names":false,"suffix":""}],"container-title":"Jurnal Akuntansi &amp; Keuangan","id":"ITEM-1","issued":{"date-parts":[["0"]]},"page":"241-254","title":"Analisis Ukuran Perusahaan dan Profitabilitas terhadap Nilai Perusahaan studi Empiris yang tergolong LQ45 di BEI Periode 2011-2014","type":"article-journal","volume":"7 . No . 2"},"uris":["http://www.mendeley.com/documents/?uuid=3cd94d1f-6b12-4f03-ba1e-4f63f0cdde64"]}],"mendeley":{"formattedCitation":"(Angrita Denziana dan Winda Monica, n.d.)","plainTextFormattedCitation":"(Angrita Denziana dan Winda Monica, n.d.)","previouslyFormattedCitation":"(Angrita Denziana dan Winda Monica, n.d.)"},"properties":{"noteIndex":0},"schema":"https://github.com/citation-style-language/schema/raw/master/csl-citation.json"}</w:instrText>
      </w:r>
      <w:r>
        <w:rPr>
          <w:rFonts w:ascii="Times New Roman" w:hAnsi="Times New Roman" w:cs="Times New Roman"/>
          <w:sz w:val="24"/>
          <w:szCs w:val="24"/>
        </w:rPr>
        <w:fldChar w:fldCharType="separate"/>
      </w:r>
      <w:r w:rsidRPr="00630F38">
        <w:rPr>
          <w:rFonts w:ascii="Times New Roman" w:hAnsi="Times New Roman" w:cs="Times New Roman"/>
          <w:noProof/>
          <w:sz w:val="24"/>
          <w:szCs w:val="24"/>
        </w:rPr>
        <w:t>(Angrita Denziana dan Winda Monica, n.d.)</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{"citationItems":[{"id":"ITEM-1","itemData":{"DOI":"10.24964/ja.v2i2.31","ISSN":"2088-768X","abstract":"This study discusses the value of the company and financial ratios based on financial statements of listed companies in Indonesia Stock Exchange during the period 2009-2011. The purpose of this research is to determine whether the Earning Per Share (EPS), Company Size, Profitability and Leverage have an influence on company value.\r \r This study was built with five hypotheses, namely (1) Earning Per Share (EPS) has a positive effect on company value. (2) Company size has a positive impact on company value. (3) Profitability has a positive effect on company value. (4) Leverage has a negative effect on company value. \r \r The type of data in this study is secondary data. The samples in this study using purposive sampling method and method polled. Companies sampled as many as 45 of the 136\r companies listed on the Indonesia Stock Exchange during the period 2009-2011. This research is quantitative, and statistical testing using multiple linear regression. \r \r By using regression analysis, it can be seen that the variable Earning Per Share (EPS), Company Size, Profitability and Leverage simultaneously have a significant influence on firm value. Partial test results, Firm Size and Profitability positive and significant impact on company value. Earning Per Share (EPS) and Leverage has a negative and significant impact on company value.\r \r Keywords: Earning Per Share (EPS), Company Size, Profitability, Leverage, Corporate Value.","author":[{"dropping-particle":"","family":"Mindra","given":"Sukma","non-dropping-particle":"","parse-names":false,"suffix":""},{"dropping-particle":"","family":"Erawati","given":"Teguh","non-dropping-particle":"","parse-names":false,"suffix":""}],"container-title":"Jurnal Akuntansi","id":"ITEM-1","issue":"2","issued":{"date-parts":[["2016"]]},"title":"PENGARUH EARNING PER SHARE (EPS), UKURAN PERUSAHAAN, PROFITABILITAS, DAN LEVERAGE TERHADAP NILAI PERUSAHAAN (Studi Kasus Pada Perusahaan Manufaktur Yang Terdaftar Di Bursa Efek Indonesia Pada Tahun 2009-2011)","type":"article-journal","volume":"2"},"uris":["http://www.mendeley.com/documents/?uuid=dca931ea-8bca-4d0d-a690-c786507423ec"]}],"mendeley":{"formattedCitation":"(Mindra &amp; Erawati, 2016)","plainTextFormattedCitation":"(Mindra &amp; Erawati, 2016)","previouslyFormattedCitation":"(Mindra &amp; Erawati, 2016)"},"properties":{"noteIndex":0},"schema":"https://github.com/citation-style-language/schema/raw/master/csl-citation.json"}</w:instrText>
      </w:r>
      <w:r>
        <w:rPr>
          <w:rFonts w:ascii="Times New Roman" w:hAnsi="Times New Roman" w:cs="Times New Roman"/>
          <w:sz w:val="24"/>
          <w:szCs w:val="24"/>
        </w:rPr>
        <w:fldChar w:fldCharType="separate"/>
      </w:r>
      <w:r w:rsidRPr="00630F38">
        <w:rPr>
          <w:rFonts w:ascii="Times New Roman" w:hAnsi="Times New Roman" w:cs="Times New Roman"/>
          <w:noProof/>
          <w:sz w:val="24"/>
          <w:szCs w:val="24"/>
        </w:rPr>
        <w:t>(Mindra &amp; Erawati, 2016)</w:t>
      </w: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{"citationItems":[{"id":"ITEM-1","itemData":{"author":[{"dropping-particle":"","family":"Bagus","given":"I Gusti","non-dropping-particle":"","parse-names":false,"suffix":""},{"dropping-particle":"","family":"Pratama","given":"Angga","non-dropping-particle":"","parse-names":false,"suffix":""},{"dropping-particle":"","family":"Wiksuana","given":"I Gusti Bagus","non-dropping-particle":"","parse-names":false,"suffix":""}],"id":"ITEM-1","issue":"2","issued":{"date-parts":[["2016"]]},"page":"1338-1367","title":"PENGARUH UKURAN PERUSAHAAN DAN LEVERAGE TERHADAP MEDIASI Fakultas Ekonomi dan Bisnis Universitas Udayana ( Unud ), Bali ,","type":"article-journal","volume":"5"},"uris":["http://www.mendeley.com/documents/?uuid=85eb4edb-3798-4b88-9160-74686efaac90"]}],"mendeley":{"formattedCitation":"(Bagus, Pratama, &amp; Wiksuana, 2016)","plainTextFormattedCitation":"(Bagus, Pratama, &amp; Wiksuana, 2016)","previouslyFormattedCitation":"(Bagus, Pratama, &amp; Wiksuana, 2016)"},"properties":{"noteIndex":0},"schema":"https://github.com/citation-style-language/schema/raw/master/csl-citation.json"}</w:instrText>
      </w:r>
      <w:r>
        <w:rPr>
          <w:rFonts w:ascii="Times New Roman" w:hAnsi="Times New Roman" w:cs="Times New Roman"/>
          <w:sz w:val="24"/>
          <w:szCs w:val="24"/>
        </w:rPr>
        <w:fldChar w:fldCharType="separate"/>
      </w:r>
      <w:r w:rsidRPr="00630F38">
        <w:rPr>
          <w:rFonts w:ascii="Times New Roman" w:hAnsi="Times New Roman" w:cs="Times New Roman"/>
          <w:noProof/>
          <w:sz w:val="24"/>
          <w:szCs w:val="24"/>
        </w:rPr>
        <w:t>(Bagus, Pratama, &amp; Wiksuana, 2016)</w:t>
      </w: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{"citationItems":[{"id":"ITEM-1","itemData":{"author":[{"dropping-particle":"","family":"AA Ngurah Dharma Adi Putra dan Putu Vivi Lestari","given":"","non-dropping-particle":"","parse-names":false,"suffix":""}],"container-title":"E-Jurnal Manajemen Unud","id":"ITEM-1","issued":{"date-parts":[["2016"]]},"page":"4044-4070","title":"Pengaruh Kebijakan Dividen,Likuiditas,Profitabilitas dan Ukuran Perusahaan terhadap Nilai Perusahaan","type":"article-journal","volume":"5, No.7,"},"uris":["http://www.mendeley.com/documents/?uuid=6f7f5648-e21d-487e-9265-abb744740893"]}],"mendeley":{"formattedCitation":"(AA Ngurah Dharma Adi Putra dan Putu Vivi Lestari, 2016)","plainTextFormattedCitation":"(AA Ngurah Dharma Adi Putra dan Putu Vivi Lestari, 2016)","previouslyFormattedCitation":"(AA Ngurah Dharma Adi Putra dan Putu Vivi Lestari, 2016)"},"properties":{"noteIndex":0},"schema":"https://github.com/citation-style-language/schema/raw/master/csl-citation.json"}</w:instrText>
      </w:r>
      <w:r>
        <w:rPr>
          <w:rFonts w:ascii="Times New Roman" w:hAnsi="Times New Roman" w:cs="Times New Roman"/>
          <w:sz w:val="24"/>
          <w:szCs w:val="24"/>
        </w:rPr>
        <w:fldChar w:fldCharType="separate"/>
      </w:r>
      <w:r w:rsidRPr="00630F38">
        <w:rPr>
          <w:rFonts w:ascii="Times New Roman" w:hAnsi="Times New Roman" w:cs="Times New Roman"/>
          <w:noProof/>
          <w:sz w:val="24"/>
          <w:szCs w:val="24"/>
        </w:rPr>
        <w:t>(AA Ngurah Dharma Adi Putra dan Putu Vivi Lestari, 2016)</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sidR="007D079B">
        <w:rPr>
          <w:rFonts w:ascii="Times New Roman" w:hAnsi="Times New Roman" w:cs="Times New Roman"/>
          <w:sz w:val="24"/>
          <w:szCs w:val="24"/>
        </w:rPr>
        <w:instrText>ADDIN CSL_CITATION {"citationItems":[{"id":"ITEM-1","itemData":{"author":[{"dropping-particle":"","family":"Nurhayati","given":"Mafizatun","non-dropping-particle":"","parse-names":false,"suffix":""},{"dropping-particle":"","family":"Buana","given":"Universitas Mercu","non-dropping-particle":"","parse-names":false,"suffix":""}],"id":"ITEM-1","issue":"July","issued":{"date-parts":[["2018"]]},"title":"Profitabilitas likuiditas dan ukuran perusahaan terhadap nilai perusahaan","type":"article-journal"},"uris":["http://www.mendeley.com/documents/?uuid=7895e7c2-961a-440a-a99d-1eaae1871c07"]}],"mendeley":{"formattedCitation":"(Nurhayati &amp; Buana, 2018)","plainTextFormattedCitation":"(Nurhayati &amp; Buana, 2018)","previouslyFormattedCitation":"(Nurhayati &amp; Buana, 2018)"},"properties":{"noteIndex":0},"schema":"https://github.com/citation-style-language/schema/raw/master/csl-citation.json"}</w:instrText>
      </w:r>
      <w:r>
        <w:rPr>
          <w:rFonts w:ascii="Times New Roman" w:hAnsi="Times New Roman" w:cs="Times New Roman"/>
          <w:sz w:val="24"/>
          <w:szCs w:val="24"/>
        </w:rPr>
        <w:fldChar w:fldCharType="separate"/>
      </w:r>
      <w:r w:rsidRPr="00630F38">
        <w:rPr>
          <w:rFonts w:ascii="Times New Roman" w:hAnsi="Times New Roman" w:cs="Times New Roman"/>
          <w:noProof/>
          <w:sz w:val="24"/>
          <w:szCs w:val="24"/>
        </w:rPr>
        <w:t>(Nurhayati &amp; Buana, 2018)</w:t>
      </w:r>
      <w:r>
        <w:rPr>
          <w:rFonts w:ascii="Times New Roman" w:hAnsi="Times New Roman" w:cs="Times New Roman"/>
          <w:sz w:val="24"/>
          <w:szCs w:val="24"/>
        </w:rPr>
        <w:fldChar w:fldCharType="end"/>
      </w:r>
      <w:r>
        <w:rPr>
          <w:rFonts w:ascii="Times New Roman" w:hAnsi="Times New Roman" w:cs="Times New Roman"/>
          <w:sz w:val="24"/>
          <w:szCs w:val="24"/>
        </w:rPr>
        <w:t>.</w:t>
      </w:r>
    </w:p>
    <w:p w:rsidR="00630F38" w:rsidRDefault="00630F38" w:rsidP="003F3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2A2D30">
        <w:rPr>
          <w:rFonts w:ascii="Times New Roman" w:hAnsi="Times New Roman" w:cs="Times New Roman"/>
          <w:i/>
          <w:sz w:val="24"/>
          <w:szCs w:val="24"/>
        </w:rPr>
        <w:t>Leverage</w:t>
      </w:r>
      <w:r>
        <w:rPr>
          <w:rFonts w:ascii="Times New Roman" w:hAnsi="Times New Roman" w:cs="Times New Roman"/>
          <w:sz w:val="24"/>
          <w:szCs w:val="24"/>
        </w:rPr>
        <w:t xml:space="preserve"> (DER) berpengaruh terhadap nilai perusahaan.</w:t>
      </w:r>
    </w:p>
    <w:p w:rsidR="00630F38" w:rsidRDefault="00630F38" w:rsidP="003F3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Pada perusahaan LQ45 pengunaan hutang negatif tapi berpengaruh pada nilai perusahaan.karena prngunaan hutang akan meningkatkan nilai perusahaan apabila melebihi batas justru dapat menurunkan dikaarenakan </w:t>
      </w:r>
      <w:r w:rsidR="007D079B">
        <w:rPr>
          <w:rFonts w:ascii="Times New Roman" w:hAnsi="Times New Roman" w:cs="Times New Roman"/>
          <w:sz w:val="24"/>
          <w:szCs w:val="24"/>
        </w:rPr>
        <w:t xml:space="preserve">perusahaan yang memakai hutang dapat menyebabkan terjadinya kebangkrutan. Penelitian ini didukung oleh </w:t>
      </w:r>
      <w:r w:rsidR="007D079B">
        <w:rPr>
          <w:rFonts w:ascii="Times New Roman" w:hAnsi="Times New Roman" w:cs="Times New Roman"/>
          <w:sz w:val="24"/>
          <w:szCs w:val="24"/>
        </w:rPr>
        <w:fldChar w:fldCharType="begin" w:fldLock="1"/>
      </w:r>
      <w:r w:rsidR="00615B8B">
        <w:rPr>
          <w:rFonts w:ascii="Times New Roman" w:hAnsi="Times New Roman" w:cs="Times New Roman"/>
          <w:sz w:val="24"/>
          <w:szCs w:val="24"/>
        </w:rPr>
        <w:instrText>ADDIN CSL_CITATION {"citationItems":[{"id":"ITEM-1","itemData":{"author":[{"dropping-particle":"","family":"Asandimitra","given":"Nadia","non-dropping-particle":"","parse-names":false,"suffix":""}],"id":"ITEM-1","issue":"April","issued":{"date-parts":[["2014"]]},"title":"Pengaruh Ukuran Perusahaan, Leverage,Profitabilitas, Kebijakan Dividen dan Cash Holding terhadap Nilai Perusahaan pada sektor Manuaktur","type":"article-journal","volume":"2"},"uris":["http://www.mendeley.com/documents/?uuid=b3c181f9-fc83-48a7-aa53-2307c5cce394"]}],"mendeley":{"formattedCitation":"(Asandimitra, 2014)","plainTextFormattedCitation":"(Asandimitra, 2014)","previouslyFormattedCitation":"(Asandimitra, 2014)"},"properties":{"noteIndex":0},"schema":"https://github.com/citation-style-language/schema/raw/master/csl-citation.json"}</w:instrText>
      </w:r>
      <w:r w:rsidR="007D079B">
        <w:rPr>
          <w:rFonts w:ascii="Times New Roman" w:hAnsi="Times New Roman" w:cs="Times New Roman"/>
          <w:sz w:val="24"/>
          <w:szCs w:val="24"/>
        </w:rPr>
        <w:fldChar w:fldCharType="separate"/>
      </w:r>
      <w:r w:rsidR="007D079B" w:rsidRPr="007D079B">
        <w:rPr>
          <w:rFonts w:ascii="Times New Roman" w:hAnsi="Times New Roman" w:cs="Times New Roman"/>
          <w:noProof/>
          <w:sz w:val="24"/>
          <w:szCs w:val="24"/>
        </w:rPr>
        <w:t>(Asandimitra, 2014)</w:t>
      </w:r>
      <w:r w:rsidR="007D079B">
        <w:rPr>
          <w:rFonts w:ascii="Times New Roman" w:hAnsi="Times New Roman" w:cs="Times New Roman"/>
          <w:sz w:val="24"/>
          <w:szCs w:val="24"/>
        </w:rPr>
        <w:fldChar w:fldCharType="end"/>
      </w:r>
      <w:r w:rsidR="007D079B">
        <w:rPr>
          <w:rFonts w:ascii="Times New Roman" w:hAnsi="Times New Roman" w:cs="Times New Roman"/>
          <w:sz w:val="24"/>
          <w:szCs w:val="24"/>
        </w:rPr>
        <w:t xml:space="preserve"> .</w:t>
      </w:r>
    </w:p>
    <w:p w:rsidR="000A4FC1" w:rsidRDefault="000A4FC1" w:rsidP="003F3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d.Ukuran perusahaan tidak berpengaruh terhadap nilai perusahaan.</w:t>
      </w:r>
    </w:p>
    <w:p w:rsidR="00615B8B" w:rsidRDefault="003C773E" w:rsidP="00615B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Pada perusahaan LQ45,ukuran perusahaan tidak be</w:t>
      </w:r>
      <w:r w:rsidR="002A2D30">
        <w:rPr>
          <w:rFonts w:ascii="Times New Roman" w:hAnsi="Times New Roman" w:cs="Times New Roman"/>
          <w:sz w:val="24"/>
          <w:szCs w:val="24"/>
        </w:rPr>
        <w:t>rpengaruh menunjukkan total aset</w:t>
      </w:r>
      <w:r>
        <w:rPr>
          <w:rFonts w:ascii="Times New Roman" w:hAnsi="Times New Roman" w:cs="Times New Roman"/>
          <w:sz w:val="24"/>
          <w:szCs w:val="24"/>
        </w:rPr>
        <w:t xml:space="preserve"> dan penjualan tidak berpengaruh terhadap nilai perusahaan.</w:t>
      </w:r>
      <w:r w:rsidR="00615B8B">
        <w:rPr>
          <w:rFonts w:ascii="Times New Roman" w:hAnsi="Times New Roman" w:cs="Times New Roman"/>
          <w:sz w:val="24"/>
          <w:szCs w:val="24"/>
        </w:rPr>
        <w:t xml:space="preserve">ukuran perusahaan bukan menjadi pertimbangan investor untuk berinvestasi. Penelitian ini didukung oleh </w:t>
      </w:r>
      <w:r w:rsidR="00615B8B">
        <w:rPr>
          <w:rFonts w:ascii="Times New Roman" w:hAnsi="Times New Roman" w:cs="Times New Roman"/>
          <w:sz w:val="24"/>
          <w:szCs w:val="24"/>
        </w:rPr>
        <w:fldChar w:fldCharType="begin" w:fldLock="1"/>
      </w:r>
      <w:r w:rsidR="00615B8B">
        <w:rPr>
          <w:rFonts w:ascii="Times New Roman" w:hAnsi="Times New Roman" w:cs="Times New Roman"/>
          <w:sz w:val="24"/>
          <w:szCs w:val="24"/>
        </w:rPr>
        <w:instrText>ADDIN CSL_CITATION {"citationItems":[{"id":"ITEM-1","itemData":{"author":[{"dropping-particle":"","family":"Angrita Denziana dan Winda Monica","given":"","non-dropping-particle":"","parse-names":false,"suffix":""}],"container-title":"Jurnal Akuntansi &amp; Keuangan","id":"ITEM-1","issued":{"date-parts":[["0"]]},"page":"241-254","title":"Analisis Ukuran Perusahaan dan Profitabilitas terhadap Nilai Perusahaan studi Empiris yang tergolong LQ45 di BEI Periode 2011-2014","type":"article-journal","volume":"7 . No . 2"},"uris":["http://www.mendeley.com/documents/?uuid=3cd94d1f-6b12-4f03-ba1e-4f63f0cdde64"]}],"mendeley":{"formattedCitation":"(Angrita Denziana dan Winda Monica, n.d.)","plainTextFormattedCitation":"(Angrita Denziana dan Winda Monica, n.d.)","previouslyFormattedCitation":"(Angrita Denziana dan Winda Monica, n.d.)"},"properties":{"noteIndex":0},"schema":"https://github.com/citation-style-language/schema/raw/master/csl-citation.json"}</w:instrText>
      </w:r>
      <w:r w:rsidR="00615B8B">
        <w:rPr>
          <w:rFonts w:ascii="Times New Roman" w:hAnsi="Times New Roman" w:cs="Times New Roman"/>
          <w:sz w:val="24"/>
          <w:szCs w:val="24"/>
        </w:rPr>
        <w:fldChar w:fldCharType="separate"/>
      </w:r>
      <w:r w:rsidR="00615B8B" w:rsidRPr="00615B8B">
        <w:rPr>
          <w:rFonts w:ascii="Times New Roman" w:hAnsi="Times New Roman" w:cs="Times New Roman"/>
          <w:noProof/>
          <w:sz w:val="24"/>
          <w:szCs w:val="24"/>
        </w:rPr>
        <w:t>(Angrita Denziana dan Winda Monica, n.d.)</w:t>
      </w:r>
      <w:r w:rsidR="00615B8B">
        <w:rPr>
          <w:rFonts w:ascii="Times New Roman" w:hAnsi="Times New Roman" w:cs="Times New Roman"/>
          <w:sz w:val="24"/>
          <w:szCs w:val="24"/>
        </w:rPr>
        <w:fldChar w:fldCharType="end"/>
      </w:r>
      <w:r w:rsidR="00615B8B">
        <w:rPr>
          <w:rFonts w:ascii="Times New Roman" w:hAnsi="Times New Roman" w:cs="Times New Roman"/>
          <w:sz w:val="24"/>
          <w:szCs w:val="24"/>
        </w:rPr>
        <w:t xml:space="preserve"> dan </w:t>
      </w:r>
      <w:r w:rsidR="00615B8B">
        <w:rPr>
          <w:rFonts w:ascii="Times New Roman" w:hAnsi="Times New Roman" w:cs="Times New Roman"/>
          <w:sz w:val="24"/>
          <w:szCs w:val="24"/>
        </w:rPr>
        <w:fldChar w:fldCharType="begin" w:fldLock="1"/>
      </w:r>
      <w:r w:rsidR="00615B8B">
        <w:rPr>
          <w:rFonts w:ascii="Times New Roman" w:hAnsi="Times New Roman" w:cs="Times New Roman"/>
          <w:sz w:val="24"/>
          <w:szCs w:val="24"/>
        </w:rPr>
        <w:instrText>ADDIN CSL_CITATION {"citationItems":[{"id":"ITEM-1","itemData":{"author":[{"dropping-particle":"","family":"Rahmawati","given":"Amalia Dewi","non-dropping-particle":"","parse-names":false,"suffix":""}],"container-title":"Jurnal Administrasi Bisnis. Universitas Brawijaya","id":"ITEM-1","issue":"2","issued":{"date-parts":[["2013"]]},"title":"PENGARUH UKURAN PERUSAHAAN, PROFITABILITAS, STRKTUR MODAL, DAN KEPUTUSAN INVESTASI TERHADAP NILAI PERUSAHAAN (Studi pada Perusahaan Sektor Property, Real Estate yang Terdaftar di BEI Periode 2010-2013)","type":"article-journal","volume":"23"},"uris":["http://www.mendeley.com/documents/?uuid=89001038-a2e6-45bf-9e42-27365da2ea77"]}],"mendeley":{"formattedCitation":"(Rahmawati, 2013)","plainTextFormattedCitation":"(Rahmawati, 2013)"},"properties":{"noteIndex":0},"schema":"https://github.com/citation-style-language/schema/raw/master/csl-citation.json"}</w:instrText>
      </w:r>
      <w:r w:rsidR="00615B8B">
        <w:rPr>
          <w:rFonts w:ascii="Times New Roman" w:hAnsi="Times New Roman" w:cs="Times New Roman"/>
          <w:sz w:val="24"/>
          <w:szCs w:val="24"/>
        </w:rPr>
        <w:fldChar w:fldCharType="separate"/>
      </w:r>
      <w:r w:rsidR="00615B8B" w:rsidRPr="00615B8B">
        <w:rPr>
          <w:rFonts w:ascii="Times New Roman" w:hAnsi="Times New Roman" w:cs="Times New Roman"/>
          <w:noProof/>
          <w:sz w:val="24"/>
          <w:szCs w:val="24"/>
        </w:rPr>
        <w:t>(Rahmawati, 2013)</w:t>
      </w:r>
      <w:r w:rsidR="00615B8B">
        <w:rPr>
          <w:rFonts w:ascii="Times New Roman" w:hAnsi="Times New Roman" w:cs="Times New Roman"/>
          <w:sz w:val="24"/>
          <w:szCs w:val="24"/>
        </w:rPr>
        <w:fldChar w:fldCharType="end"/>
      </w:r>
      <w:r w:rsidR="00615B8B">
        <w:rPr>
          <w:rFonts w:ascii="Times New Roman" w:hAnsi="Times New Roman" w:cs="Times New Roman"/>
          <w:sz w:val="24"/>
          <w:szCs w:val="24"/>
        </w:rPr>
        <w:t>.</w:t>
      </w:r>
    </w:p>
    <w:p w:rsidR="002F1AB9" w:rsidRPr="002A2D30" w:rsidRDefault="004F02E4" w:rsidP="00F21113">
      <w:pPr>
        <w:spacing w:after="0" w:line="360" w:lineRule="auto"/>
        <w:jc w:val="both"/>
        <w:rPr>
          <w:rFonts w:ascii="Times New Roman" w:hAnsi="Times New Roman" w:cs="Times New Roman"/>
          <w:b/>
          <w:sz w:val="24"/>
          <w:szCs w:val="24"/>
        </w:rPr>
      </w:pPr>
      <w:r w:rsidRPr="002A2D30">
        <w:rPr>
          <w:rFonts w:ascii="Times New Roman" w:hAnsi="Times New Roman" w:cs="Times New Roman"/>
          <w:b/>
          <w:sz w:val="24"/>
          <w:szCs w:val="24"/>
        </w:rPr>
        <w:t>5.KESIMPULAN</w:t>
      </w:r>
    </w:p>
    <w:p w:rsidR="00615B8B" w:rsidRPr="00F21113" w:rsidRDefault="00F21113" w:rsidP="00F21113">
      <w:pPr>
        <w:spacing w:after="0" w:line="360" w:lineRule="auto"/>
        <w:jc w:val="both"/>
        <w:rPr>
          <w:rFonts w:ascii="Times New Roman" w:hAnsi="Times New Roman" w:cs="Times New Roman"/>
          <w:sz w:val="24"/>
          <w:szCs w:val="24"/>
        </w:rPr>
      </w:pPr>
      <w:r w:rsidRPr="00F21113">
        <w:rPr>
          <w:rFonts w:ascii="Times New Roman" w:hAnsi="Times New Roman" w:cs="Times New Roman"/>
          <w:sz w:val="24"/>
          <w:szCs w:val="24"/>
        </w:rPr>
        <w:t>1.Berdasarkan hasil Penelitian yang dijelaskan bahwa ukuran perusahaan tidak berpengaruh terhadap nilai perusahaan.dikarenakan ukuran perusahaan bukan pertimbangan untuk berinvestasi bagi investor.</w:t>
      </w:r>
    </w:p>
    <w:p w:rsidR="00615B8B" w:rsidRPr="00F21113" w:rsidRDefault="00F21113" w:rsidP="00F21113">
      <w:pPr>
        <w:spacing w:after="0" w:line="360" w:lineRule="auto"/>
        <w:jc w:val="both"/>
        <w:rPr>
          <w:rFonts w:ascii="Times New Roman" w:hAnsi="Times New Roman" w:cs="Times New Roman"/>
          <w:sz w:val="24"/>
          <w:szCs w:val="24"/>
        </w:rPr>
      </w:pPr>
      <w:r w:rsidRPr="00F21113">
        <w:rPr>
          <w:rFonts w:ascii="Times New Roman" w:hAnsi="Times New Roman" w:cs="Times New Roman"/>
          <w:sz w:val="24"/>
          <w:szCs w:val="24"/>
        </w:rPr>
        <w:t>2.Dari hasil pe</w:t>
      </w:r>
      <w:r w:rsidR="002A2D30">
        <w:rPr>
          <w:rFonts w:ascii="Times New Roman" w:hAnsi="Times New Roman" w:cs="Times New Roman"/>
          <w:sz w:val="24"/>
          <w:szCs w:val="24"/>
        </w:rPr>
        <w:t>nelitian bahwa ROA,ROE,DER memiliki</w:t>
      </w:r>
      <w:r w:rsidRPr="00F21113">
        <w:rPr>
          <w:rFonts w:ascii="Times New Roman" w:hAnsi="Times New Roman" w:cs="Times New Roman"/>
          <w:sz w:val="24"/>
          <w:szCs w:val="24"/>
        </w:rPr>
        <w:t xml:space="preserve"> pengaruh </w:t>
      </w:r>
      <w:r w:rsidRPr="00F21113">
        <w:rPr>
          <w:rFonts w:ascii="Times New Roman" w:hAnsi="Times New Roman" w:cs="Times New Roman"/>
          <w:sz w:val="24"/>
          <w:szCs w:val="24"/>
        </w:rPr>
        <w:lastRenderedPageBreak/>
        <w:t>terhadap nilai perusahaan.semaki besar rasio yang meningkat cenderung banyak diminati karena meningkatkan nilai perusahaan. Investor beranggapan profit yang besar menghasilkan return yg besar juga.</w:t>
      </w:r>
    </w:p>
    <w:p w:rsidR="0042072F" w:rsidRDefault="0042072F" w:rsidP="00F211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615B8B" w:rsidRPr="00615B8B" w:rsidRDefault="002F1AB9"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615B8B" w:rsidRPr="00615B8B">
        <w:rPr>
          <w:rFonts w:ascii="Times New Roman" w:hAnsi="Times New Roman" w:cs="Times New Roman"/>
          <w:noProof/>
          <w:szCs w:val="24"/>
        </w:rPr>
        <w:t xml:space="preserve">AA Ngurah Dharma Adi Putra dan Putu Vivi Lestari. (2016). Pengaruh Kebijakan Dividen,Likuiditas,Profitabilitas dan Ukuran Perusahaan terhadap Nilai Perusahaan. </w:t>
      </w:r>
      <w:r w:rsidR="00615B8B" w:rsidRPr="00615B8B">
        <w:rPr>
          <w:rFonts w:ascii="Times New Roman" w:hAnsi="Times New Roman" w:cs="Times New Roman"/>
          <w:i/>
          <w:iCs/>
          <w:noProof/>
          <w:szCs w:val="24"/>
        </w:rPr>
        <w:t>E-Jurnal Manajemen Unud</w:t>
      </w:r>
      <w:r w:rsidR="00615B8B" w:rsidRPr="00615B8B">
        <w:rPr>
          <w:rFonts w:ascii="Times New Roman" w:hAnsi="Times New Roman" w:cs="Times New Roman"/>
          <w:noProof/>
          <w:szCs w:val="24"/>
        </w:rPr>
        <w:t xml:space="preserve">, </w:t>
      </w:r>
      <w:r w:rsidR="00615B8B" w:rsidRPr="00615B8B">
        <w:rPr>
          <w:rFonts w:ascii="Times New Roman" w:hAnsi="Times New Roman" w:cs="Times New Roman"/>
          <w:i/>
          <w:iCs/>
          <w:noProof/>
          <w:szCs w:val="24"/>
        </w:rPr>
        <w:t>5</w:t>
      </w:r>
      <w:r w:rsidR="00615B8B" w:rsidRPr="00615B8B">
        <w:rPr>
          <w:rFonts w:ascii="Times New Roman" w:hAnsi="Times New Roman" w:cs="Times New Roman"/>
          <w:noProof/>
          <w:szCs w:val="24"/>
        </w:rPr>
        <w:t xml:space="preserve">, </w:t>
      </w:r>
      <w:r w:rsidR="00615B8B" w:rsidRPr="00615B8B">
        <w:rPr>
          <w:rFonts w:ascii="Times New Roman" w:hAnsi="Times New Roman" w:cs="Times New Roman"/>
          <w:i/>
          <w:iCs/>
          <w:noProof/>
          <w:szCs w:val="24"/>
        </w:rPr>
        <w:t>No.7,</w:t>
      </w:r>
      <w:r w:rsidR="00615B8B" w:rsidRPr="00615B8B">
        <w:rPr>
          <w:rFonts w:ascii="Times New Roman" w:hAnsi="Times New Roman" w:cs="Times New Roman"/>
          <w:noProof/>
          <w:szCs w:val="24"/>
        </w:rPr>
        <w:t xml:space="preserve"> 4044–4070.</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Angrita Denziana dan Winda Monica. (n.d.). Analisis Ukuran Perusahaan dan Profitabilitas terhadap Nilai Perusahaan studi Empiris yang tergolong LQ45 di BEI Periode 2011-2014. </w:t>
      </w:r>
      <w:r w:rsidRPr="00615B8B">
        <w:rPr>
          <w:rFonts w:ascii="Times New Roman" w:hAnsi="Times New Roman" w:cs="Times New Roman"/>
          <w:i/>
          <w:iCs/>
          <w:noProof/>
          <w:szCs w:val="24"/>
        </w:rPr>
        <w:t>Jurnal Akuntansi &amp; Keuangan</w:t>
      </w:r>
      <w:r w:rsidRPr="00615B8B">
        <w:rPr>
          <w:rFonts w:ascii="Times New Roman" w:hAnsi="Times New Roman" w:cs="Times New Roman"/>
          <w:noProof/>
          <w:szCs w:val="24"/>
        </w:rPr>
        <w:t xml:space="preserve">, </w:t>
      </w:r>
      <w:r w:rsidRPr="00615B8B">
        <w:rPr>
          <w:rFonts w:ascii="Times New Roman" w:hAnsi="Times New Roman" w:cs="Times New Roman"/>
          <w:i/>
          <w:iCs/>
          <w:noProof/>
          <w:szCs w:val="24"/>
        </w:rPr>
        <w:t>7 . No . 2</w:t>
      </w:r>
      <w:r w:rsidRPr="00615B8B">
        <w:rPr>
          <w:rFonts w:ascii="Times New Roman" w:hAnsi="Times New Roman" w:cs="Times New Roman"/>
          <w:noProof/>
          <w:szCs w:val="24"/>
        </w:rPr>
        <w:t>, 241–254.</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Asandimitra, N. (2014). </w:t>
      </w:r>
      <w:r w:rsidRPr="00615B8B">
        <w:rPr>
          <w:rFonts w:ascii="Times New Roman" w:hAnsi="Times New Roman" w:cs="Times New Roman"/>
          <w:i/>
          <w:iCs/>
          <w:noProof/>
          <w:szCs w:val="24"/>
        </w:rPr>
        <w:t>Pengaruh Ukuran Perusahaan, Leverage,Profitabilitas, Kebijakan Dividen dan Cash Holding terhadap Nilai Perusahaan pada sektor Manuaktur</w:t>
      </w:r>
      <w:r w:rsidRPr="00615B8B">
        <w:rPr>
          <w:rFonts w:ascii="Times New Roman" w:hAnsi="Times New Roman" w:cs="Times New Roman"/>
          <w:noProof/>
          <w:szCs w:val="24"/>
        </w:rPr>
        <w:t xml:space="preserve">. </w:t>
      </w:r>
      <w:r w:rsidRPr="00615B8B">
        <w:rPr>
          <w:rFonts w:ascii="Times New Roman" w:hAnsi="Times New Roman" w:cs="Times New Roman"/>
          <w:i/>
          <w:iCs/>
          <w:noProof/>
          <w:szCs w:val="24"/>
        </w:rPr>
        <w:t>2</w:t>
      </w:r>
      <w:r w:rsidRPr="00615B8B">
        <w:rPr>
          <w:rFonts w:ascii="Times New Roman" w:hAnsi="Times New Roman" w:cs="Times New Roman"/>
          <w:noProof/>
          <w:szCs w:val="24"/>
        </w:rPr>
        <w:t>(April).</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Bagus, I. G., Pratama, A., &amp; Wiksuana, I. G. B. (2016). </w:t>
      </w:r>
      <w:r w:rsidRPr="00615B8B">
        <w:rPr>
          <w:rFonts w:ascii="Times New Roman" w:hAnsi="Times New Roman" w:cs="Times New Roman"/>
          <w:i/>
          <w:iCs/>
          <w:noProof/>
          <w:szCs w:val="24"/>
        </w:rPr>
        <w:t>PENGARUH UKURAN PERUSAHAAN DAN LEVERAGE TERHADAP MEDIASI Fakultas Ekonomi dan Bisnis Universitas Udayana ( Unud ), Bali ,</w:t>
      </w:r>
      <w:r w:rsidRPr="00615B8B">
        <w:rPr>
          <w:rFonts w:ascii="Times New Roman" w:hAnsi="Times New Roman" w:cs="Times New Roman"/>
          <w:noProof/>
          <w:szCs w:val="24"/>
        </w:rPr>
        <w:t xml:space="preserve">. </w:t>
      </w:r>
      <w:r w:rsidRPr="00615B8B">
        <w:rPr>
          <w:rFonts w:ascii="Times New Roman" w:hAnsi="Times New Roman" w:cs="Times New Roman"/>
          <w:i/>
          <w:iCs/>
          <w:noProof/>
          <w:szCs w:val="24"/>
        </w:rPr>
        <w:t>5</w:t>
      </w:r>
      <w:r w:rsidRPr="00615B8B">
        <w:rPr>
          <w:rFonts w:ascii="Times New Roman" w:hAnsi="Times New Roman" w:cs="Times New Roman"/>
          <w:noProof/>
          <w:szCs w:val="24"/>
        </w:rPr>
        <w:t>(2), 1338–1367.</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Brigham, Eugene F. dan Houston, J. F. (2011). </w:t>
      </w:r>
      <w:r w:rsidRPr="00615B8B">
        <w:rPr>
          <w:rFonts w:ascii="Times New Roman" w:hAnsi="Times New Roman" w:cs="Times New Roman"/>
          <w:i/>
          <w:iCs/>
          <w:noProof/>
          <w:szCs w:val="24"/>
        </w:rPr>
        <w:t>Dasar-dasar Manajemen Keuangan Terjemahan</w:t>
      </w:r>
      <w:r w:rsidRPr="00615B8B">
        <w:rPr>
          <w:rFonts w:ascii="Times New Roman" w:hAnsi="Times New Roman" w:cs="Times New Roman"/>
          <w:noProof/>
          <w:szCs w:val="24"/>
        </w:rPr>
        <w:t xml:space="preserve"> (Edisi 10). Jakarta: Salemba Empat.</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Eduarus Tandelilin. (2017). </w:t>
      </w:r>
      <w:r w:rsidRPr="00615B8B">
        <w:rPr>
          <w:rFonts w:ascii="Times New Roman" w:hAnsi="Times New Roman" w:cs="Times New Roman"/>
          <w:i/>
          <w:iCs/>
          <w:noProof/>
          <w:szCs w:val="24"/>
        </w:rPr>
        <w:t>Portofolio dan Investasi(Toeri dan Aplikasi)</w:t>
      </w:r>
      <w:r w:rsidRPr="00615B8B">
        <w:rPr>
          <w:rFonts w:ascii="Times New Roman" w:hAnsi="Times New Roman" w:cs="Times New Roman"/>
          <w:noProof/>
          <w:szCs w:val="24"/>
        </w:rPr>
        <w:t xml:space="preserve"> (Edisi Pert; Percetakan Kanisius, ed.). Yogyakarta.</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Horne van, J. c &amp; J. M. W. J. (2012). </w:t>
      </w:r>
      <w:r w:rsidRPr="00615B8B">
        <w:rPr>
          <w:rFonts w:ascii="Times New Roman" w:hAnsi="Times New Roman" w:cs="Times New Roman"/>
          <w:i/>
          <w:iCs/>
          <w:noProof/>
          <w:szCs w:val="24"/>
        </w:rPr>
        <w:t>Prinsip-prinsip Manajemen Keuangan</w:t>
      </w:r>
      <w:r w:rsidRPr="00615B8B">
        <w:rPr>
          <w:rFonts w:ascii="Times New Roman" w:hAnsi="Times New Roman" w:cs="Times New Roman"/>
          <w:noProof/>
          <w:szCs w:val="24"/>
        </w:rPr>
        <w:t>. Jakarta: Salemba Empat.</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Husnan, S. dan E. P. (2015). </w:t>
      </w:r>
      <w:r w:rsidRPr="00615B8B">
        <w:rPr>
          <w:rFonts w:ascii="Times New Roman" w:hAnsi="Times New Roman" w:cs="Times New Roman"/>
          <w:i/>
          <w:iCs/>
          <w:noProof/>
          <w:szCs w:val="24"/>
        </w:rPr>
        <w:t xml:space="preserve">Dasar-dasar </w:t>
      </w:r>
      <w:r w:rsidRPr="00615B8B">
        <w:rPr>
          <w:rFonts w:ascii="Times New Roman" w:hAnsi="Times New Roman" w:cs="Times New Roman"/>
          <w:i/>
          <w:iCs/>
          <w:noProof/>
          <w:szCs w:val="24"/>
        </w:rPr>
        <w:lastRenderedPageBreak/>
        <w:t>Manajemen Keuangan</w:t>
      </w:r>
      <w:r w:rsidRPr="00615B8B">
        <w:rPr>
          <w:rFonts w:ascii="Times New Roman" w:hAnsi="Times New Roman" w:cs="Times New Roman"/>
          <w:noProof/>
          <w:szCs w:val="24"/>
        </w:rPr>
        <w:t xml:space="preserve"> (Edisi ketu; UPP STIM YKPN, ed.). Yogyakarta.</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I Made Sudana. (2011). </w:t>
      </w:r>
      <w:r w:rsidRPr="00615B8B">
        <w:rPr>
          <w:rFonts w:ascii="Times New Roman" w:hAnsi="Times New Roman" w:cs="Times New Roman"/>
          <w:i/>
          <w:iCs/>
          <w:noProof/>
          <w:szCs w:val="24"/>
        </w:rPr>
        <w:t>Manajemen keuangan perusahaan teori dan praktek</w:t>
      </w:r>
      <w:r w:rsidRPr="00615B8B">
        <w:rPr>
          <w:rFonts w:ascii="Times New Roman" w:hAnsi="Times New Roman" w:cs="Times New Roman"/>
          <w:noProof/>
          <w:szCs w:val="24"/>
        </w:rPr>
        <w:t>. Jakarta: Erlangga.</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Irfan fahmi. (2012). </w:t>
      </w:r>
      <w:r w:rsidRPr="00615B8B">
        <w:rPr>
          <w:rFonts w:ascii="Times New Roman" w:hAnsi="Times New Roman" w:cs="Times New Roman"/>
          <w:i/>
          <w:iCs/>
          <w:noProof/>
          <w:szCs w:val="24"/>
        </w:rPr>
        <w:t>Analisis Kinerja Keuangan</w:t>
      </w:r>
      <w:r w:rsidRPr="00615B8B">
        <w:rPr>
          <w:rFonts w:ascii="Times New Roman" w:hAnsi="Times New Roman" w:cs="Times New Roman"/>
          <w:noProof/>
          <w:szCs w:val="24"/>
        </w:rPr>
        <w:t>. Bandung: Alfabeta.</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Kasmir. (2012). </w:t>
      </w:r>
      <w:r w:rsidRPr="00615B8B">
        <w:rPr>
          <w:rFonts w:ascii="Times New Roman" w:hAnsi="Times New Roman" w:cs="Times New Roman"/>
          <w:i/>
          <w:iCs/>
          <w:noProof/>
          <w:szCs w:val="24"/>
        </w:rPr>
        <w:t>Manajemen Perbankan</w:t>
      </w:r>
      <w:r w:rsidRPr="00615B8B">
        <w:rPr>
          <w:rFonts w:ascii="Times New Roman" w:hAnsi="Times New Roman" w:cs="Times New Roman"/>
          <w:noProof/>
          <w:szCs w:val="24"/>
        </w:rPr>
        <w:t xml:space="preserve"> (Edisi Revi; Cetakan ke 10, ed.). Jakarta: Raja Grafindo Persada.</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Meidiawati, K. (2016). Pengaruh size, growth, profitablitas,struktur modal,kebijakan dividen terhadap nilai perusahaan. </w:t>
      </w:r>
      <w:r w:rsidRPr="00615B8B">
        <w:rPr>
          <w:rFonts w:ascii="Times New Roman" w:hAnsi="Times New Roman" w:cs="Times New Roman"/>
          <w:i/>
          <w:iCs/>
          <w:noProof/>
          <w:szCs w:val="24"/>
        </w:rPr>
        <w:t>Jurnal Ilmu Dan Riset Akuntansi</w:t>
      </w:r>
      <w:r w:rsidRPr="00615B8B">
        <w:rPr>
          <w:rFonts w:ascii="Times New Roman" w:hAnsi="Times New Roman" w:cs="Times New Roman"/>
          <w:noProof/>
          <w:szCs w:val="24"/>
        </w:rPr>
        <w:t>.</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Mindra, S., &amp; Erawati, T. (2016). PENGARUH EARNING PER SHARE (EPS), UKURAN PERUSAHAAN, PROFITABILITAS, DAN LEVERAGE TERHADAP NILAI PERUSAHAAN (Studi Kasus Pada Perusahaan Manufaktur Yang Terdaftar Di Bursa Efek Indonesia Pada Tahun 2009-2011). </w:t>
      </w:r>
      <w:r w:rsidRPr="00615B8B">
        <w:rPr>
          <w:rFonts w:ascii="Times New Roman" w:hAnsi="Times New Roman" w:cs="Times New Roman"/>
          <w:i/>
          <w:iCs/>
          <w:noProof/>
          <w:szCs w:val="24"/>
        </w:rPr>
        <w:t>Jurnal Akuntansi</w:t>
      </w:r>
      <w:r w:rsidRPr="00615B8B">
        <w:rPr>
          <w:rFonts w:ascii="Times New Roman" w:hAnsi="Times New Roman" w:cs="Times New Roman"/>
          <w:noProof/>
          <w:szCs w:val="24"/>
        </w:rPr>
        <w:t xml:space="preserve">, </w:t>
      </w:r>
      <w:r w:rsidRPr="00615B8B">
        <w:rPr>
          <w:rFonts w:ascii="Times New Roman" w:hAnsi="Times New Roman" w:cs="Times New Roman"/>
          <w:i/>
          <w:iCs/>
          <w:noProof/>
          <w:szCs w:val="24"/>
        </w:rPr>
        <w:t>2</w:t>
      </w:r>
      <w:r w:rsidRPr="00615B8B">
        <w:rPr>
          <w:rFonts w:ascii="Times New Roman" w:hAnsi="Times New Roman" w:cs="Times New Roman"/>
          <w:noProof/>
          <w:szCs w:val="24"/>
        </w:rPr>
        <w:t>(2). https://doi.org/10.24964/ja.v2i2.31</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Ngurah, I. G., Rudangga, G., &amp; Sudiarta, G. M. (2016). </w:t>
      </w:r>
      <w:r w:rsidRPr="00615B8B">
        <w:rPr>
          <w:rFonts w:ascii="Times New Roman" w:hAnsi="Times New Roman" w:cs="Times New Roman"/>
          <w:i/>
          <w:iCs/>
          <w:noProof/>
          <w:szCs w:val="24"/>
        </w:rPr>
        <w:t>PROFITABILITAS TERHADAP NILAI PERUSAHAAN Fakultas Ekonomi dan Bisnis Universitas Udayana ( Unud ), Bali ,</w:t>
      </w:r>
      <w:r w:rsidRPr="00615B8B">
        <w:rPr>
          <w:rFonts w:ascii="Times New Roman" w:hAnsi="Times New Roman" w:cs="Times New Roman"/>
          <w:noProof/>
          <w:szCs w:val="24"/>
        </w:rPr>
        <w:t xml:space="preserve">. </w:t>
      </w:r>
      <w:r w:rsidRPr="00615B8B">
        <w:rPr>
          <w:rFonts w:ascii="Times New Roman" w:hAnsi="Times New Roman" w:cs="Times New Roman"/>
          <w:i/>
          <w:iCs/>
          <w:noProof/>
          <w:szCs w:val="24"/>
        </w:rPr>
        <w:t>5</w:t>
      </w:r>
      <w:r w:rsidRPr="00615B8B">
        <w:rPr>
          <w:rFonts w:ascii="Times New Roman" w:hAnsi="Times New Roman" w:cs="Times New Roman"/>
          <w:noProof/>
          <w:szCs w:val="24"/>
        </w:rPr>
        <w:t>(7), 4394–4422.</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15B8B">
        <w:rPr>
          <w:rFonts w:ascii="Times New Roman" w:hAnsi="Times New Roman" w:cs="Times New Roman"/>
          <w:noProof/>
          <w:szCs w:val="24"/>
        </w:rPr>
        <w:t xml:space="preserve">Nurhayati, M., &amp; Buana, U. M. (2018). </w:t>
      </w:r>
      <w:r w:rsidRPr="00615B8B">
        <w:rPr>
          <w:rFonts w:ascii="Times New Roman" w:hAnsi="Times New Roman" w:cs="Times New Roman"/>
          <w:i/>
          <w:iCs/>
          <w:noProof/>
          <w:szCs w:val="24"/>
        </w:rPr>
        <w:t>Profitabilitas likuiditas dan ukuran perusahaan terhadap nilai perusahaan</w:t>
      </w:r>
      <w:r w:rsidRPr="00615B8B">
        <w:rPr>
          <w:rFonts w:ascii="Times New Roman" w:hAnsi="Times New Roman" w:cs="Times New Roman"/>
          <w:noProof/>
          <w:szCs w:val="24"/>
        </w:rPr>
        <w:t>. (July).</w:t>
      </w:r>
    </w:p>
    <w:p w:rsidR="00615B8B" w:rsidRPr="00615B8B" w:rsidRDefault="00615B8B" w:rsidP="00F21113">
      <w:pPr>
        <w:widowControl w:val="0"/>
        <w:autoSpaceDE w:val="0"/>
        <w:autoSpaceDN w:val="0"/>
        <w:adjustRightInd w:val="0"/>
        <w:spacing w:after="0" w:line="240" w:lineRule="auto"/>
        <w:ind w:left="480" w:hanging="480"/>
        <w:jc w:val="both"/>
        <w:rPr>
          <w:rFonts w:ascii="Times New Roman" w:hAnsi="Times New Roman" w:cs="Times New Roman"/>
          <w:noProof/>
        </w:rPr>
      </w:pPr>
      <w:r w:rsidRPr="00615B8B">
        <w:rPr>
          <w:rFonts w:ascii="Times New Roman" w:hAnsi="Times New Roman" w:cs="Times New Roman"/>
          <w:noProof/>
          <w:szCs w:val="24"/>
        </w:rPr>
        <w:t xml:space="preserve">Rahmawati, A. D. (2013). PENGARUH UKURAN PERUSAHAAN, PROFITABILITAS, STRKTUR MODAL, DAN KEPUTUSAN INVESTASI TERHADAP NILAI PERUSAHAAN (Studi pada Perusahaan Sektor Property, Real Estate yang Terdaftar di BEI Periode 2010-2013). </w:t>
      </w:r>
      <w:r w:rsidRPr="00615B8B">
        <w:rPr>
          <w:rFonts w:ascii="Times New Roman" w:hAnsi="Times New Roman" w:cs="Times New Roman"/>
          <w:i/>
          <w:iCs/>
          <w:noProof/>
          <w:szCs w:val="24"/>
        </w:rPr>
        <w:t>Jurnal Administrasi Bisnis. Universitas Brawijaya</w:t>
      </w:r>
      <w:r w:rsidRPr="00615B8B">
        <w:rPr>
          <w:rFonts w:ascii="Times New Roman" w:hAnsi="Times New Roman" w:cs="Times New Roman"/>
          <w:noProof/>
          <w:szCs w:val="24"/>
        </w:rPr>
        <w:t xml:space="preserve">, </w:t>
      </w:r>
      <w:r w:rsidRPr="00615B8B">
        <w:rPr>
          <w:rFonts w:ascii="Times New Roman" w:hAnsi="Times New Roman" w:cs="Times New Roman"/>
          <w:i/>
          <w:iCs/>
          <w:noProof/>
          <w:szCs w:val="24"/>
        </w:rPr>
        <w:t>23</w:t>
      </w:r>
      <w:r w:rsidRPr="00615B8B">
        <w:rPr>
          <w:rFonts w:ascii="Times New Roman" w:hAnsi="Times New Roman" w:cs="Times New Roman"/>
          <w:noProof/>
          <w:szCs w:val="24"/>
        </w:rPr>
        <w:t>(2).</w:t>
      </w:r>
    </w:p>
    <w:p w:rsidR="002F1AB9" w:rsidRDefault="002F1AB9" w:rsidP="00F21113">
      <w:pPr>
        <w:widowControl w:val="0"/>
        <w:autoSpaceDE w:val="0"/>
        <w:autoSpaceDN w:val="0"/>
        <w:adjustRightInd w:val="0"/>
        <w:spacing w:after="0" w:line="240" w:lineRule="auto"/>
        <w:ind w:left="480" w:hanging="480"/>
        <w:jc w:val="both"/>
        <w:rPr>
          <w:rFonts w:ascii="Times New Roman" w:hAnsi="Times New Roman" w:cs="Times New Roman"/>
          <w:b/>
          <w:sz w:val="24"/>
          <w:szCs w:val="24"/>
        </w:rPr>
      </w:pPr>
      <w:r>
        <w:rPr>
          <w:rFonts w:ascii="Times New Roman" w:hAnsi="Times New Roman" w:cs="Times New Roman"/>
          <w:b/>
          <w:sz w:val="24"/>
          <w:szCs w:val="24"/>
        </w:rPr>
        <w:fldChar w:fldCharType="end"/>
      </w:r>
    </w:p>
    <w:p w:rsidR="0070593B" w:rsidRPr="008533D2" w:rsidRDefault="0070593B" w:rsidP="00F21113">
      <w:pPr>
        <w:spacing w:line="360" w:lineRule="auto"/>
        <w:jc w:val="both"/>
        <w:rPr>
          <w:rFonts w:ascii="Times New Roman" w:hAnsi="Times New Roman" w:cs="Times New Roman"/>
          <w:sz w:val="24"/>
          <w:szCs w:val="24"/>
        </w:rPr>
      </w:pPr>
    </w:p>
    <w:p w:rsidR="00F94FB5" w:rsidRPr="00BE3AD6" w:rsidRDefault="00F94FB5" w:rsidP="00F21113">
      <w:pPr>
        <w:spacing w:line="240" w:lineRule="auto"/>
        <w:jc w:val="both"/>
        <w:rPr>
          <w:rFonts w:ascii="Times New Roman" w:hAnsi="Times New Roman" w:cs="Times New Roman"/>
        </w:rPr>
      </w:pPr>
    </w:p>
    <w:sectPr w:rsidR="00F94FB5" w:rsidRPr="00BE3AD6" w:rsidSect="00BA0BF4">
      <w:type w:val="continuous"/>
      <w:pgSz w:w="11906" w:h="16838" w:code="9"/>
      <w:pgMar w:top="2648" w:right="1389" w:bottom="2648" w:left="1389"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FE" w:rsidRDefault="00584FFE" w:rsidP="0070672F">
      <w:pPr>
        <w:spacing w:after="0" w:line="240" w:lineRule="auto"/>
      </w:pPr>
      <w:r>
        <w:separator/>
      </w:r>
    </w:p>
  </w:endnote>
  <w:endnote w:type="continuationSeparator" w:id="0">
    <w:p w:rsidR="00584FFE" w:rsidRDefault="00584FFE" w:rsidP="00706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FE" w:rsidRDefault="00584FFE">
    <w:pPr>
      <w:pStyle w:val="Footer"/>
      <w:pBdr>
        <w:top w:val="thinThickSmallGap" w:sz="24" w:space="1" w:color="622423" w:themeColor="accent2" w:themeShade="7F"/>
      </w:pBdr>
      <w:rPr>
        <w:rFonts w:asciiTheme="majorHAnsi" w:eastAsiaTheme="majorEastAsia" w:hAnsiTheme="majorHAnsi" w:cstheme="majorBidi"/>
      </w:rPr>
    </w:pPr>
  </w:p>
  <w:p w:rsidR="00584FFE" w:rsidRDefault="00584FF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Devi Dean Ayu wardhany,Sri Hermuningsih,Gendro Wiyono; </w:t>
    </w:r>
  </w:p>
  <w:p w:rsidR="00584FFE" w:rsidRDefault="00584FF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Pengaruh Profitabilitas,Leverage,dan Ukuran Perusahaan terhadap Nilai Perusahaan</w:t>
    </w:r>
  </w:p>
  <w:p w:rsidR="00584FFE" w:rsidRDefault="00584FF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Volume 1, 21 November 2019 – Jurnal Manajemen Dan Bisnis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E70A7" w:rsidRPr="005E70A7">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584FFE" w:rsidRDefault="00584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FE" w:rsidRDefault="00584FFE" w:rsidP="0070672F">
      <w:pPr>
        <w:spacing w:after="0" w:line="240" w:lineRule="auto"/>
      </w:pPr>
      <w:r>
        <w:separator/>
      </w:r>
    </w:p>
  </w:footnote>
  <w:footnote w:type="continuationSeparator" w:id="0">
    <w:p w:rsidR="00584FFE" w:rsidRDefault="00584FFE" w:rsidP="00706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A5B50"/>
    <w:multiLevelType w:val="hybridMultilevel"/>
    <w:tmpl w:val="C4602D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BB1606"/>
    <w:multiLevelType w:val="hybridMultilevel"/>
    <w:tmpl w:val="A08CB1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0A50AA9"/>
    <w:multiLevelType w:val="hybridMultilevel"/>
    <w:tmpl w:val="079C3D88"/>
    <w:lvl w:ilvl="0" w:tplc="99222140">
      <w:start w:val="1"/>
      <w:numFmt w:val="decimal"/>
      <w:lvlText w:val="%1)"/>
      <w:lvlJc w:val="left"/>
      <w:pPr>
        <w:ind w:left="720" w:hanging="360"/>
      </w:pPr>
      <w:rPr>
        <w:rFonts w:hint="default"/>
        <w:color w:val="0000FF" w:themeColor="hyperlink"/>
        <w:u w:val="singl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65F49C1"/>
    <w:multiLevelType w:val="hybridMultilevel"/>
    <w:tmpl w:val="42DE92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7453389"/>
    <w:multiLevelType w:val="hybridMultilevel"/>
    <w:tmpl w:val="E18C74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D6"/>
    <w:rsid w:val="00052966"/>
    <w:rsid w:val="000A4FC1"/>
    <w:rsid w:val="000B09A2"/>
    <w:rsid w:val="000E576C"/>
    <w:rsid w:val="00131D73"/>
    <w:rsid w:val="00164F77"/>
    <w:rsid w:val="001743A6"/>
    <w:rsid w:val="001D56CD"/>
    <w:rsid w:val="001E45B6"/>
    <w:rsid w:val="001F2BAD"/>
    <w:rsid w:val="002119CC"/>
    <w:rsid w:val="00220D2A"/>
    <w:rsid w:val="002236FB"/>
    <w:rsid w:val="00236C78"/>
    <w:rsid w:val="002575C4"/>
    <w:rsid w:val="0027388D"/>
    <w:rsid w:val="00283DFA"/>
    <w:rsid w:val="002A2D30"/>
    <w:rsid w:val="002B2BEA"/>
    <w:rsid w:val="002C0FBC"/>
    <w:rsid w:val="002F1AB9"/>
    <w:rsid w:val="003134C9"/>
    <w:rsid w:val="00322CD2"/>
    <w:rsid w:val="003764C6"/>
    <w:rsid w:val="003767E9"/>
    <w:rsid w:val="00382123"/>
    <w:rsid w:val="00390366"/>
    <w:rsid w:val="003A6A66"/>
    <w:rsid w:val="003C53AC"/>
    <w:rsid w:val="003C773E"/>
    <w:rsid w:val="003D09C1"/>
    <w:rsid w:val="003D4DF3"/>
    <w:rsid w:val="003E6B3F"/>
    <w:rsid w:val="003F3BC1"/>
    <w:rsid w:val="0042072F"/>
    <w:rsid w:val="0043178C"/>
    <w:rsid w:val="00486EEE"/>
    <w:rsid w:val="004900CC"/>
    <w:rsid w:val="00490A2F"/>
    <w:rsid w:val="004B1B92"/>
    <w:rsid w:val="004D3292"/>
    <w:rsid w:val="004E0498"/>
    <w:rsid w:val="004F02E4"/>
    <w:rsid w:val="004F34E1"/>
    <w:rsid w:val="004F57FD"/>
    <w:rsid w:val="0052571D"/>
    <w:rsid w:val="00561C58"/>
    <w:rsid w:val="00562126"/>
    <w:rsid w:val="00576A2E"/>
    <w:rsid w:val="00581023"/>
    <w:rsid w:val="00584FFE"/>
    <w:rsid w:val="005C1512"/>
    <w:rsid w:val="005E4D1A"/>
    <w:rsid w:val="005E70A7"/>
    <w:rsid w:val="00615B8B"/>
    <w:rsid w:val="00630F38"/>
    <w:rsid w:val="0065609A"/>
    <w:rsid w:val="00674FA4"/>
    <w:rsid w:val="0070593B"/>
    <w:rsid w:val="0070672F"/>
    <w:rsid w:val="007262D2"/>
    <w:rsid w:val="00752024"/>
    <w:rsid w:val="007D079B"/>
    <w:rsid w:val="007E7F74"/>
    <w:rsid w:val="007F13E4"/>
    <w:rsid w:val="008533D2"/>
    <w:rsid w:val="00873F8B"/>
    <w:rsid w:val="00882B35"/>
    <w:rsid w:val="008F13DB"/>
    <w:rsid w:val="00923BE6"/>
    <w:rsid w:val="00941239"/>
    <w:rsid w:val="00946075"/>
    <w:rsid w:val="00947AA9"/>
    <w:rsid w:val="00953185"/>
    <w:rsid w:val="009551E9"/>
    <w:rsid w:val="009661D7"/>
    <w:rsid w:val="009B0896"/>
    <w:rsid w:val="009D1728"/>
    <w:rsid w:val="00A04268"/>
    <w:rsid w:val="00A072DB"/>
    <w:rsid w:val="00A52AD8"/>
    <w:rsid w:val="00AA5B1D"/>
    <w:rsid w:val="00AF205C"/>
    <w:rsid w:val="00AF22F8"/>
    <w:rsid w:val="00B1489E"/>
    <w:rsid w:val="00B55B77"/>
    <w:rsid w:val="00B71814"/>
    <w:rsid w:val="00B8057A"/>
    <w:rsid w:val="00B9060A"/>
    <w:rsid w:val="00BA0BF4"/>
    <w:rsid w:val="00BA43E2"/>
    <w:rsid w:val="00BC5C08"/>
    <w:rsid w:val="00BD58F6"/>
    <w:rsid w:val="00BE3AD6"/>
    <w:rsid w:val="00C02CC0"/>
    <w:rsid w:val="00C32F0B"/>
    <w:rsid w:val="00C7211F"/>
    <w:rsid w:val="00C84BC4"/>
    <w:rsid w:val="00D27AE7"/>
    <w:rsid w:val="00D34075"/>
    <w:rsid w:val="00D60A7E"/>
    <w:rsid w:val="00DB00E5"/>
    <w:rsid w:val="00DB0CB4"/>
    <w:rsid w:val="00DE5A1C"/>
    <w:rsid w:val="00DE7DC2"/>
    <w:rsid w:val="00DF11A2"/>
    <w:rsid w:val="00E05B37"/>
    <w:rsid w:val="00E2306E"/>
    <w:rsid w:val="00E269A1"/>
    <w:rsid w:val="00E670BB"/>
    <w:rsid w:val="00E77BE7"/>
    <w:rsid w:val="00EA44C9"/>
    <w:rsid w:val="00ED3509"/>
    <w:rsid w:val="00EF01C8"/>
    <w:rsid w:val="00EF6188"/>
    <w:rsid w:val="00F21113"/>
    <w:rsid w:val="00F3046B"/>
    <w:rsid w:val="00F457F7"/>
    <w:rsid w:val="00F94FB5"/>
    <w:rsid w:val="00FD39F0"/>
    <w:rsid w:val="00FF5B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AD6"/>
    <w:rPr>
      <w:color w:val="0000FF" w:themeColor="hyperlink"/>
      <w:u w:val="single"/>
    </w:rPr>
  </w:style>
  <w:style w:type="paragraph" w:styleId="Header">
    <w:name w:val="header"/>
    <w:basedOn w:val="Normal"/>
    <w:link w:val="HeaderChar"/>
    <w:uiPriority w:val="99"/>
    <w:unhideWhenUsed/>
    <w:rsid w:val="00706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2F"/>
  </w:style>
  <w:style w:type="paragraph" w:styleId="Footer">
    <w:name w:val="footer"/>
    <w:basedOn w:val="Normal"/>
    <w:link w:val="FooterChar"/>
    <w:uiPriority w:val="99"/>
    <w:unhideWhenUsed/>
    <w:rsid w:val="00706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2F"/>
  </w:style>
  <w:style w:type="paragraph" w:styleId="BalloonText">
    <w:name w:val="Balloon Text"/>
    <w:basedOn w:val="Normal"/>
    <w:link w:val="BalloonTextChar"/>
    <w:uiPriority w:val="99"/>
    <w:semiHidden/>
    <w:unhideWhenUsed/>
    <w:rsid w:val="00706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72F"/>
    <w:rPr>
      <w:rFonts w:ascii="Tahoma" w:hAnsi="Tahoma" w:cs="Tahoma"/>
      <w:sz w:val="16"/>
      <w:szCs w:val="16"/>
    </w:rPr>
  </w:style>
  <w:style w:type="paragraph" w:styleId="ListParagraph">
    <w:name w:val="List Paragraph"/>
    <w:basedOn w:val="Normal"/>
    <w:uiPriority w:val="34"/>
    <w:qFormat/>
    <w:rsid w:val="00D34075"/>
    <w:pPr>
      <w:ind w:left="720"/>
      <w:contextualSpacing/>
    </w:pPr>
  </w:style>
  <w:style w:type="character" w:styleId="PlaceholderText">
    <w:name w:val="Placeholder Text"/>
    <w:basedOn w:val="DefaultParagraphFont"/>
    <w:uiPriority w:val="99"/>
    <w:semiHidden/>
    <w:rsid w:val="00486EEE"/>
    <w:rPr>
      <w:color w:val="808080"/>
    </w:rPr>
  </w:style>
  <w:style w:type="table" w:styleId="TableGrid">
    <w:name w:val="Table Grid"/>
    <w:basedOn w:val="TableNormal"/>
    <w:uiPriority w:val="59"/>
    <w:rsid w:val="00D60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AD6"/>
    <w:rPr>
      <w:color w:val="0000FF" w:themeColor="hyperlink"/>
      <w:u w:val="single"/>
    </w:rPr>
  </w:style>
  <w:style w:type="paragraph" w:styleId="Header">
    <w:name w:val="header"/>
    <w:basedOn w:val="Normal"/>
    <w:link w:val="HeaderChar"/>
    <w:uiPriority w:val="99"/>
    <w:unhideWhenUsed/>
    <w:rsid w:val="00706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2F"/>
  </w:style>
  <w:style w:type="paragraph" w:styleId="Footer">
    <w:name w:val="footer"/>
    <w:basedOn w:val="Normal"/>
    <w:link w:val="FooterChar"/>
    <w:uiPriority w:val="99"/>
    <w:unhideWhenUsed/>
    <w:rsid w:val="00706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2F"/>
  </w:style>
  <w:style w:type="paragraph" w:styleId="BalloonText">
    <w:name w:val="Balloon Text"/>
    <w:basedOn w:val="Normal"/>
    <w:link w:val="BalloonTextChar"/>
    <w:uiPriority w:val="99"/>
    <w:semiHidden/>
    <w:unhideWhenUsed/>
    <w:rsid w:val="00706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72F"/>
    <w:rPr>
      <w:rFonts w:ascii="Tahoma" w:hAnsi="Tahoma" w:cs="Tahoma"/>
      <w:sz w:val="16"/>
      <w:szCs w:val="16"/>
    </w:rPr>
  </w:style>
  <w:style w:type="paragraph" w:styleId="ListParagraph">
    <w:name w:val="List Paragraph"/>
    <w:basedOn w:val="Normal"/>
    <w:uiPriority w:val="34"/>
    <w:qFormat/>
    <w:rsid w:val="00D34075"/>
    <w:pPr>
      <w:ind w:left="720"/>
      <w:contextualSpacing/>
    </w:pPr>
  </w:style>
  <w:style w:type="character" w:styleId="PlaceholderText">
    <w:name w:val="Placeholder Text"/>
    <w:basedOn w:val="DefaultParagraphFont"/>
    <w:uiPriority w:val="99"/>
    <w:semiHidden/>
    <w:rsid w:val="00486EEE"/>
    <w:rPr>
      <w:color w:val="808080"/>
    </w:rPr>
  </w:style>
  <w:style w:type="table" w:styleId="TableGrid">
    <w:name w:val="Table Grid"/>
    <w:basedOn w:val="TableNormal"/>
    <w:uiPriority w:val="59"/>
    <w:rsid w:val="00D60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dx.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dx.co.id" TargetMode="External"/><Relationship Id="rId4" Type="http://schemas.microsoft.com/office/2007/relationships/stylesWithEffects" Target="stylesWithEffects.xml"/><Relationship Id="rId9" Type="http://schemas.openxmlformats.org/officeDocument/2006/relationships/hyperlink" Target="mailto:Devidean27@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0208-881C-430B-B045-71A2C6E6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7496</Words>
  <Characters>42728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2019-11-22T08:30:00Z</dcterms:created>
  <dcterms:modified xsi:type="dcterms:W3CDTF">2019-11-22T08:30:00Z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f6a1afc2-b1b8-3b60-8a96-6dfd2c8bd679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